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60" w:rsidRPr="004C3FD7" w:rsidRDefault="00A30360" w:rsidP="00A30360">
      <w:pPr>
        <w:pStyle w:val="NormalWeb"/>
        <w:rPr>
          <w:rFonts w:ascii="Arial" w:hAnsi="Arial" w:cs="Arial"/>
          <w:color w:val="000000"/>
          <w:sz w:val="22"/>
          <w:szCs w:val="22"/>
        </w:rPr>
      </w:pPr>
    </w:p>
    <w:p w:rsidR="00A30360" w:rsidRPr="00A30360" w:rsidRDefault="00AA7E81" w:rsidP="00A30360">
      <w:pPr>
        <w:spacing w:after="0" w:line="240" w:lineRule="auto"/>
        <w:rPr>
          <w:rFonts w:ascii="Arial" w:eastAsia="Times New Roman" w:hAnsi="Arial" w:cs="Arial"/>
          <w:lang w:val="es-ES_tradnl" w:eastAsia="es-ES_tradnl"/>
        </w:rPr>
      </w:pPr>
      <w:r>
        <w:rPr>
          <w:rFonts w:ascii="Arial" w:eastAsia="Times New Roman" w:hAnsi="Arial" w:cs="Arial"/>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7.8pt;margin-top:7.05pt;width:48.05pt;height:67.05pt;z-index:251662336">
            <v:imagedata r:id="rId5" o:title=""/>
          </v:shape>
          <o:OLEObject Type="Embed" ProgID="CorelDRAW.Graphic.10" ShapeID="_x0000_s1029" DrawAspect="Content" ObjectID="_1647177120" r:id="rId6"/>
        </w:pict>
      </w:r>
      <w:r>
        <w:rPr>
          <w:rFonts w:ascii="Arial" w:eastAsia="Times New Roman" w:hAnsi="Arial" w:cs="Arial"/>
          <w:noProof/>
          <w:lang w:eastAsia="es-CL"/>
        </w:rPr>
        <w:pict>
          <v:shapetype id="_x0000_t202" coordsize="21600,21600" o:spt="202" path="m,l,21600r21600,l21600,xe">
            <v:stroke joinstyle="miter"/>
            <v:path gradientshapeok="t" o:connecttype="rect"/>
          </v:shapetype>
          <v:shape id="Cuadro de texto 3" o:spid="_x0000_s1026" type="#_x0000_t202" style="position:absolute;margin-left:156.75pt;margin-top:7.65pt;width:211.25pt;height:67.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" stroked="f">
            <v:textbox>
              <w:txbxContent>
                <w:p w:rsidR="00A30360" w:rsidRPr="00A30360" w:rsidRDefault="00A30360" w:rsidP="00A30360">
                  <w:pPr>
                    <w:tabs>
                      <w:tab w:val="center" w:pos="4252"/>
                      <w:tab w:val="left" w:pos="6660"/>
                      <w:tab w:val="right" w:pos="8504"/>
                    </w:tabs>
                    <w:spacing w:after="0" w:line="240" w:lineRule="auto"/>
                    <w:jc w:val="center"/>
                    <w:rPr>
                      <w:rFonts w:ascii="Arial Narrow" w:eastAsia="Times New Roman" w:hAnsi="Arial Narrow" w:cs="Tahoma"/>
                      <w:b/>
                      <w:sz w:val="18"/>
                      <w:szCs w:val="18"/>
                      <w:lang w:val="es-ES_tradnl"/>
                    </w:rPr>
                  </w:pPr>
                  <w:r w:rsidRPr="00A30360">
                    <w:rPr>
                      <w:rFonts w:ascii="Arial Narrow" w:eastAsia="Times New Roman" w:hAnsi="Arial Narrow" w:cs="Tahoma"/>
                      <w:b/>
                      <w:sz w:val="18"/>
                      <w:szCs w:val="18"/>
                      <w:lang w:val="es-ES_tradnl"/>
                    </w:rPr>
                    <w:t>COMPLEJO EDUCACIONAL SAN ALFONSO</w:t>
                  </w:r>
                </w:p>
                <w:p w:rsidR="00A30360" w:rsidRPr="00A30360" w:rsidRDefault="00A30360" w:rsidP="00A30360">
                  <w:pPr>
                    <w:tabs>
                      <w:tab w:val="center" w:pos="4252"/>
                      <w:tab w:val="left" w:pos="6660"/>
                      <w:tab w:val="right" w:pos="8504"/>
                    </w:tabs>
                    <w:spacing w:after="0" w:line="240" w:lineRule="auto"/>
                    <w:jc w:val="center"/>
                    <w:rPr>
                      <w:rFonts w:ascii="Arial Narrow" w:eastAsia="Times New Roman" w:hAnsi="Arial Narrow" w:cs="Tahoma"/>
                      <w:b/>
                      <w:sz w:val="18"/>
                      <w:szCs w:val="18"/>
                      <w:lang w:val="es-ES_tradnl"/>
                    </w:rPr>
                  </w:pPr>
                  <w:r w:rsidRPr="00A30360">
                    <w:rPr>
                      <w:rFonts w:ascii="Arial Narrow" w:eastAsia="Times New Roman" w:hAnsi="Arial Narrow" w:cs="Tahoma"/>
                      <w:b/>
                      <w:sz w:val="18"/>
                      <w:szCs w:val="18"/>
                      <w:lang w:val="es-ES_tradnl"/>
                    </w:rPr>
                    <w:t>FUNDACIÓN QUITALMAHUE</w:t>
                  </w:r>
                </w:p>
                <w:p w:rsidR="00A30360" w:rsidRPr="00A30360" w:rsidRDefault="00A30360" w:rsidP="00A30360">
                  <w:pPr>
                    <w:tabs>
                      <w:tab w:val="center" w:pos="4252"/>
                      <w:tab w:val="left" w:pos="6660"/>
                      <w:tab w:val="right" w:pos="8504"/>
                    </w:tabs>
                    <w:spacing w:after="0" w:line="240" w:lineRule="auto"/>
                    <w:jc w:val="center"/>
                    <w:rPr>
                      <w:rFonts w:ascii="Arial Narrow" w:eastAsia="Times New Roman" w:hAnsi="Arial Narrow" w:cs="Tahoma"/>
                      <w:b/>
                      <w:sz w:val="18"/>
                      <w:szCs w:val="18"/>
                      <w:lang w:val="es-ES_tradnl"/>
                    </w:rPr>
                  </w:pPr>
                  <w:r w:rsidRPr="00A30360">
                    <w:rPr>
                      <w:rFonts w:ascii="Arial Narrow" w:eastAsia="Times New Roman" w:hAnsi="Arial Narrow" w:cs="Tahoma"/>
                      <w:b/>
                      <w:sz w:val="18"/>
                      <w:szCs w:val="18"/>
                      <w:lang w:val="es-ES_tradnl"/>
                    </w:rPr>
                    <w:t>Eyzaguirre 2879   Fono- 22-852 1092 Puente Alto</w:t>
                  </w:r>
                </w:p>
                <w:p w:rsidR="00A30360" w:rsidRPr="00A30360" w:rsidRDefault="00AA7E81" w:rsidP="00A30360">
                  <w:pPr>
                    <w:tabs>
                      <w:tab w:val="center" w:pos="4252"/>
                      <w:tab w:val="left" w:pos="6660"/>
                      <w:tab w:val="right" w:pos="8504"/>
                    </w:tabs>
                    <w:spacing w:after="0" w:line="240" w:lineRule="auto"/>
                    <w:jc w:val="center"/>
                    <w:rPr>
                      <w:rFonts w:ascii="Arial Narrow" w:eastAsia="Times New Roman" w:hAnsi="Arial Narrow" w:cs="Times New Roman"/>
                      <w:b/>
                      <w:color w:val="0000FF"/>
                      <w:sz w:val="18"/>
                      <w:szCs w:val="18"/>
                      <w:lang w:val="es-ES_tradnl"/>
                    </w:rPr>
                  </w:pPr>
                  <w:hyperlink r:id="rId7" w:history="1">
                    <w:r w:rsidR="00A30360" w:rsidRPr="00A30360">
                      <w:rPr>
                        <w:rFonts w:ascii="Arial Narrow" w:eastAsia="Times New Roman" w:hAnsi="Arial Narrow" w:cs="Times New Roman"/>
                        <w:b/>
                        <w:color w:val="0000FF"/>
                        <w:sz w:val="18"/>
                        <w:szCs w:val="18"/>
                        <w:u w:val="single"/>
                        <w:lang w:val="es-ES_tradnl"/>
                      </w:rPr>
                      <w:t>planificacionessanalfonso@gmail.com</w:t>
                    </w:r>
                  </w:hyperlink>
                </w:p>
                <w:p w:rsidR="00A30360" w:rsidRPr="00D15456" w:rsidRDefault="00AA7E81" w:rsidP="00A30360">
                  <w:pPr>
                    <w:rPr>
                      <w:sz w:val="14"/>
                      <w:szCs w:val="14"/>
                    </w:rPr>
                  </w:pPr>
                  <w:hyperlink r:id="rId8" w:history="1">
                    <w:r w:rsidR="00A30360" w:rsidRPr="00A30360">
                      <w:rPr>
                        <w:rFonts w:ascii="Times New Roman" w:eastAsia="Times New Roman" w:hAnsi="Times New Roman" w:cs="Times New Roman"/>
                        <w:color w:val="0000FF"/>
                        <w:sz w:val="18"/>
                        <w:szCs w:val="18"/>
                        <w:u w:val="single"/>
                        <w:lang w:val="es-ES_tradnl" w:eastAsia="es-ES_tradnl"/>
                      </w:rPr>
                      <w:t>www.colegiosanalfonso.cl</w:t>
                    </w:r>
                  </w:hyperlink>
                </w:p>
              </w:txbxContent>
            </v:textbox>
          </v:shape>
        </w:pict>
      </w:r>
    </w:p>
    <w:p w:rsidR="00A30360" w:rsidRPr="004C3FD7" w:rsidRDefault="00A30360" w:rsidP="00A30360">
      <w:pPr>
        <w:spacing w:after="100" w:afterAutospacing="1" w:line="240" w:lineRule="auto"/>
        <w:rPr>
          <w:rFonts w:ascii="Arial" w:eastAsia="Times New Roman" w:hAnsi="Arial" w:cs="Arial"/>
          <w:lang w:val="es-ES_tradnl" w:eastAsia="es-ES_tradnl"/>
        </w:rPr>
      </w:pPr>
      <w:r w:rsidRPr="004C3FD7">
        <w:rPr>
          <w:rFonts w:ascii="Arial" w:eastAsia="Times New Roman" w:hAnsi="Arial" w:cs="Arial"/>
          <w:noProof/>
          <w:lang w:eastAsia="es-CL"/>
        </w:rPr>
        <w:drawing>
          <wp:inline distT="0" distB="0" distL="0" distR="0">
            <wp:extent cx="1457960" cy="836930"/>
            <wp:effectExtent l="0" t="0" r="889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960" cy="836930"/>
                    </a:xfrm>
                    <a:prstGeom prst="rect">
                      <a:avLst/>
                    </a:prstGeom>
                    <a:noFill/>
                    <a:ln>
                      <a:noFill/>
                    </a:ln>
                  </pic:spPr>
                </pic:pic>
              </a:graphicData>
            </a:graphic>
          </wp:inline>
        </w:drawing>
      </w:r>
    </w:p>
    <w:p w:rsidR="004C3FD7" w:rsidRPr="00744991" w:rsidRDefault="004301F8" w:rsidP="00A30360">
      <w:pPr>
        <w:pStyle w:val="NormalWeb"/>
        <w:rPr>
          <w:rFonts w:ascii="Arial" w:hAnsi="Arial" w:cs="Arial"/>
          <w:color w:val="000000"/>
          <w:sz w:val="28"/>
          <w:szCs w:val="28"/>
        </w:rPr>
      </w:pPr>
      <w:r w:rsidRPr="00422FE4">
        <w:rPr>
          <w:rFonts w:ascii="Arial" w:hAnsi="Arial" w:cs="Arial"/>
          <w:b/>
          <w:color w:val="000000"/>
          <w:sz w:val="28"/>
          <w:szCs w:val="28"/>
        </w:rPr>
        <w:t xml:space="preserve">Trabajo individual pedagógico   </w:t>
      </w:r>
      <w:r w:rsidR="004A326D" w:rsidRPr="00422FE4">
        <w:rPr>
          <w:rFonts w:ascii="Arial" w:hAnsi="Arial" w:cs="Arial"/>
          <w:b/>
          <w:color w:val="000000"/>
          <w:sz w:val="28"/>
          <w:szCs w:val="28"/>
        </w:rPr>
        <w:t>N° 2</w:t>
      </w:r>
    </w:p>
    <w:p w:rsidR="00F75BE9" w:rsidRPr="00F75BE9" w:rsidRDefault="00B83278" w:rsidP="00422FE4">
      <w:pPr>
        <w:pStyle w:val="NormalWeb"/>
        <w:rPr>
          <w:rFonts w:ascii="Arial" w:hAnsi="Arial" w:cs="Arial"/>
          <w:b/>
        </w:rPr>
      </w:pPr>
      <w:r w:rsidRPr="00422FE4">
        <w:rPr>
          <w:rFonts w:ascii="Arial" w:hAnsi="Arial" w:cs="Arial"/>
          <w:b/>
          <w:color w:val="000000"/>
        </w:rPr>
        <w:t>Nivel: 4t</w:t>
      </w:r>
      <w:r w:rsidR="00A30360" w:rsidRPr="00422FE4">
        <w:rPr>
          <w:rFonts w:ascii="Arial" w:hAnsi="Arial" w:cs="Arial"/>
          <w:b/>
          <w:color w:val="000000"/>
        </w:rPr>
        <w:t>o medio B</w:t>
      </w:r>
      <w:r w:rsidR="00173B12">
        <w:rPr>
          <w:rFonts w:ascii="Arial" w:hAnsi="Arial" w:cs="Arial"/>
          <w:b/>
          <w:color w:val="000000"/>
        </w:rPr>
        <w:t xml:space="preserve">                  </w:t>
      </w:r>
      <w:r w:rsidR="00422FE4" w:rsidRPr="00422FE4">
        <w:rPr>
          <w:rFonts w:ascii="Arial" w:hAnsi="Arial" w:cs="Arial"/>
          <w:b/>
        </w:rPr>
        <w:t>Módulos: I.S.C.E.I.         Profesor Jorge Zavala R</w:t>
      </w:r>
      <w:r w:rsidR="00083BCC">
        <w:rPr>
          <w:rFonts w:ascii="Arial" w:hAnsi="Arial" w:cs="Arial"/>
          <w:b/>
        </w:rPr>
        <w:t>.</w:t>
      </w:r>
    </w:p>
    <w:p w:rsidR="00F75BE9" w:rsidRPr="00F75BE9" w:rsidRDefault="00F75BE9" w:rsidP="00F75BE9">
      <w:pPr>
        <w:autoSpaceDE w:val="0"/>
        <w:autoSpaceDN w:val="0"/>
        <w:adjustRightInd w:val="0"/>
        <w:spacing w:after="0" w:line="240" w:lineRule="auto"/>
        <w:rPr>
          <w:rFonts w:ascii="Arial" w:eastAsia="Times New Roman" w:hAnsi="Arial" w:cs="Arial"/>
          <w:color w:val="000000"/>
          <w:lang w:eastAsia="es-CL"/>
        </w:rPr>
      </w:pPr>
      <w:r w:rsidRPr="00F75BE9">
        <w:rPr>
          <w:rFonts w:ascii="Arial" w:eastAsia="Times New Roman" w:hAnsi="Arial" w:cs="Arial"/>
          <w:b/>
          <w:color w:val="000000"/>
          <w:lang w:val="es-SV" w:eastAsia="es-CL"/>
        </w:rPr>
        <w:t xml:space="preserve">Aprendizaje esperado: </w:t>
      </w:r>
      <w:r w:rsidRPr="00F75BE9">
        <w:rPr>
          <w:rFonts w:ascii="Arial" w:eastAsia="Times New Roman" w:hAnsi="Arial" w:cs="Arial"/>
          <w:color w:val="000000"/>
          <w:lang w:eastAsia="es-CL"/>
        </w:rPr>
        <w:t xml:space="preserve">Instala circuitos eléctricos para el control y comando de equipos, máquinas e instalaciones eléctricas, de acuerdo a la normativa vigente. </w:t>
      </w:r>
    </w:p>
    <w:p w:rsidR="00137394" w:rsidRDefault="00137394" w:rsidP="00137394">
      <w:pPr>
        <w:spacing w:after="0" w:line="240" w:lineRule="auto"/>
        <w:rPr>
          <w:rFonts w:ascii="Arial" w:eastAsia="Times New Roman" w:hAnsi="Arial" w:cs="Arial"/>
          <w:lang w:val="es-ES_tradnl" w:eastAsia="es-ES_tradnl"/>
        </w:rPr>
      </w:pPr>
    </w:p>
    <w:p w:rsidR="00F75BE9" w:rsidRPr="00F75BE9" w:rsidRDefault="00137394" w:rsidP="00137394">
      <w:pPr>
        <w:spacing w:after="0" w:line="240" w:lineRule="auto"/>
        <w:rPr>
          <w:rFonts w:ascii="Arial" w:eastAsia="Times New Roman" w:hAnsi="Arial" w:cs="Arial"/>
          <w:b/>
          <w:lang w:val="es-ES_tradnl" w:eastAsia="es-ES_tradnl"/>
        </w:rPr>
      </w:pPr>
      <w:proofErr w:type="gramStart"/>
      <w:r w:rsidRPr="007261F7">
        <w:rPr>
          <w:rFonts w:ascii="Arial" w:eastAsia="Times New Roman" w:hAnsi="Arial" w:cs="Arial"/>
          <w:b/>
          <w:lang w:val="es-ES_tradnl" w:eastAsia="es-ES_tradnl"/>
        </w:rPr>
        <w:t>Actividad :</w:t>
      </w:r>
      <w:r w:rsidRPr="00137394">
        <w:rPr>
          <w:rFonts w:ascii="Arial" w:eastAsia="Times New Roman" w:hAnsi="Arial" w:cs="Arial"/>
          <w:b/>
          <w:lang w:val="es-ES_tradnl" w:eastAsia="es-ES_tradnl"/>
        </w:rPr>
        <w:t>“</w:t>
      </w:r>
      <w:proofErr w:type="gramEnd"/>
      <w:r w:rsidRPr="00137394">
        <w:rPr>
          <w:rFonts w:ascii="Arial" w:eastAsia="Times New Roman" w:hAnsi="Arial" w:cs="Arial"/>
          <w:b/>
          <w:lang w:val="es-ES_tradnl" w:eastAsia="es-ES_tradnl"/>
        </w:rPr>
        <w:t xml:space="preserve"> leer diagramas y planos </w:t>
      </w:r>
      <w:r w:rsidRPr="007261F7">
        <w:rPr>
          <w:rFonts w:ascii="Arial" w:eastAsia="Times New Roman" w:hAnsi="Arial" w:cs="Arial"/>
          <w:b/>
          <w:lang w:val="es-ES_tradnl" w:eastAsia="es-ES_tradnl"/>
        </w:rPr>
        <w:t>eléctricos”.</w:t>
      </w:r>
    </w:p>
    <w:p w:rsidR="00137394" w:rsidRDefault="00137394" w:rsidP="00F75BE9">
      <w:pPr>
        <w:spacing w:after="0" w:line="240" w:lineRule="auto"/>
        <w:rPr>
          <w:rFonts w:ascii="Arial" w:eastAsia="Times New Roman" w:hAnsi="Arial" w:cs="Arial"/>
          <w:lang w:val="es-SV" w:eastAsia="es-ES_tradnl"/>
        </w:rPr>
      </w:pPr>
    </w:p>
    <w:p w:rsidR="00F75BE9" w:rsidRDefault="00F75BE9" w:rsidP="00F75BE9">
      <w:pPr>
        <w:spacing w:after="0" w:line="240" w:lineRule="auto"/>
        <w:rPr>
          <w:rFonts w:ascii="Arial" w:eastAsia="Times New Roman" w:hAnsi="Arial" w:cs="Arial"/>
          <w:lang w:val="es-SV" w:eastAsia="es-ES_tradnl"/>
        </w:rPr>
      </w:pPr>
      <w:r w:rsidRPr="00F75BE9">
        <w:rPr>
          <w:rFonts w:ascii="Arial" w:eastAsia="Times New Roman" w:hAnsi="Arial" w:cs="Arial"/>
          <w:lang w:val="es-SV" w:eastAsia="es-ES_tradnl"/>
        </w:rPr>
        <w:t>I.- Desarrollo</w:t>
      </w:r>
      <w:r w:rsidRPr="00F75BE9">
        <w:rPr>
          <w:rFonts w:ascii="Arial" w:eastAsia="Times New Roman" w:hAnsi="Arial" w:cs="Arial"/>
          <w:b/>
          <w:lang w:val="es-SV" w:eastAsia="es-ES_tradnl"/>
        </w:rPr>
        <w:t>:</w:t>
      </w:r>
    </w:p>
    <w:p w:rsidR="00137394" w:rsidRPr="00F75BE9" w:rsidRDefault="00137394" w:rsidP="00F75BE9">
      <w:pPr>
        <w:spacing w:after="0" w:line="240" w:lineRule="auto"/>
        <w:rPr>
          <w:rFonts w:ascii="Arial" w:eastAsia="Times New Roman" w:hAnsi="Arial" w:cs="Arial"/>
          <w:b/>
          <w:lang w:val="es-SV" w:eastAsia="es-ES_tradnl"/>
        </w:rPr>
      </w:pPr>
    </w:p>
    <w:p w:rsidR="00F75BE9" w:rsidRPr="007261F7" w:rsidRDefault="00F75BE9" w:rsidP="00F75BE9">
      <w:pPr>
        <w:spacing w:after="0" w:line="240" w:lineRule="auto"/>
        <w:rPr>
          <w:rFonts w:ascii="Arial" w:eastAsia="Times New Roman" w:hAnsi="Arial" w:cs="Arial"/>
          <w:b/>
          <w:lang w:val="es-SV" w:eastAsia="es-ES_tradnl"/>
        </w:rPr>
      </w:pPr>
      <w:r w:rsidRPr="00F75BE9">
        <w:rPr>
          <w:rFonts w:ascii="Arial" w:eastAsia="Times New Roman" w:hAnsi="Arial" w:cs="Arial"/>
          <w:b/>
          <w:lang w:val="es-SV" w:eastAsia="es-ES_tradnl"/>
        </w:rPr>
        <w:t>Usted  debe realizar los cálculos necesarios  de un taller de servicio que debe solicitar el empalme de energía eléctrica, respondiendo las siguientes actividades</w:t>
      </w:r>
    </w:p>
    <w:p w:rsidR="00137394" w:rsidRPr="00F75BE9" w:rsidRDefault="00137394" w:rsidP="00F75BE9">
      <w:pPr>
        <w:spacing w:after="0" w:line="240" w:lineRule="auto"/>
        <w:rPr>
          <w:rFonts w:ascii="Arial" w:eastAsia="Times New Roman" w:hAnsi="Arial" w:cs="Arial"/>
          <w:lang w:val="es-SV" w:eastAsia="es-ES_tradnl"/>
        </w:rPr>
      </w:pPr>
    </w:p>
    <w:p w:rsidR="00F75BE9" w:rsidRPr="00F75BE9" w:rsidRDefault="00F75BE9" w:rsidP="00F75BE9">
      <w:pPr>
        <w:spacing w:after="0" w:line="240" w:lineRule="auto"/>
        <w:rPr>
          <w:rFonts w:ascii="Arial" w:eastAsia="Times New Roman" w:hAnsi="Arial" w:cs="Arial"/>
          <w:lang w:val="es-SV" w:eastAsia="es-ES_tradnl"/>
        </w:rPr>
      </w:pPr>
      <w:r w:rsidRPr="00F75BE9">
        <w:rPr>
          <w:rFonts w:ascii="Arial" w:eastAsia="Times New Roman" w:hAnsi="Arial" w:cs="Arial"/>
          <w:lang w:val="es-SV" w:eastAsia="es-ES_tradnl"/>
        </w:rPr>
        <w:t xml:space="preserve">a.- Completa el </w:t>
      </w:r>
      <w:r w:rsidRPr="00F75BE9">
        <w:rPr>
          <w:rFonts w:ascii="Arial" w:eastAsia="Times New Roman" w:hAnsi="Arial" w:cs="Arial"/>
          <w:b/>
          <w:lang w:val="es-SV" w:eastAsia="es-ES_tradnl"/>
        </w:rPr>
        <w:t>cuadro de cargas</w:t>
      </w:r>
      <w:r w:rsidRPr="00F75BE9">
        <w:rPr>
          <w:rFonts w:ascii="Arial" w:eastAsia="Times New Roman" w:hAnsi="Arial" w:cs="Arial"/>
          <w:lang w:val="es-SV" w:eastAsia="es-ES_tradnl"/>
        </w:rPr>
        <w:t xml:space="preserve">  de acuerdo a los </w:t>
      </w:r>
      <w:r w:rsidRPr="00F75BE9">
        <w:rPr>
          <w:rFonts w:ascii="Arial" w:eastAsia="Times New Roman" w:hAnsi="Arial" w:cs="Arial"/>
          <w:b/>
          <w:lang w:val="es-SV" w:eastAsia="es-ES_tradnl"/>
        </w:rPr>
        <w:t>cinco</w:t>
      </w:r>
      <w:r w:rsidRPr="00F75BE9">
        <w:rPr>
          <w:rFonts w:ascii="Arial" w:eastAsia="Times New Roman" w:hAnsi="Arial" w:cs="Arial"/>
          <w:lang w:val="es-SV" w:eastAsia="es-ES_tradnl"/>
        </w:rPr>
        <w:t xml:space="preserve"> circuito existentes.</w:t>
      </w:r>
    </w:p>
    <w:p w:rsidR="00F75BE9" w:rsidRPr="00F75BE9" w:rsidRDefault="00F75BE9" w:rsidP="00F75BE9">
      <w:pPr>
        <w:spacing w:after="0" w:line="240" w:lineRule="auto"/>
        <w:rPr>
          <w:rFonts w:ascii="Arial" w:eastAsia="Times New Roman" w:hAnsi="Arial" w:cs="Arial"/>
          <w:lang w:val="es-SV" w:eastAsia="es-ES_tradnl"/>
        </w:rPr>
      </w:pPr>
    </w:p>
    <w:p w:rsidR="00F75BE9" w:rsidRPr="00F75BE9" w:rsidRDefault="00F75BE9" w:rsidP="00F75BE9">
      <w:pPr>
        <w:spacing w:after="0" w:line="240" w:lineRule="auto"/>
        <w:rPr>
          <w:rFonts w:ascii="Arial" w:eastAsia="Times New Roman" w:hAnsi="Arial" w:cs="Arial"/>
          <w:lang w:val="es-SV" w:eastAsia="es-ES_tradnl"/>
        </w:rPr>
      </w:pPr>
      <w:r w:rsidRPr="00F75BE9">
        <w:rPr>
          <w:rFonts w:ascii="Arial" w:eastAsia="Times New Roman" w:hAnsi="Arial" w:cs="Arial"/>
          <w:lang w:val="es-SV" w:eastAsia="es-ES_tradnl"/>
        </w:rPr>
        <w:t xml:space="preserve">b.- Realice el </w:t>
      </w:r>
      <w:r w:rsidRPr="00F75BE9">
        <w:rPr>
          <w:rFonts w:ascii="Arial" w:eastAsia="Times New Roman" w:hAnsi="Arial" w:cs="Arial"/>
          <w:b/>
          <w:lang w:val="es-SV" w:eastAsia="es-ES_tradnl"/>
        </w:rPr>
        <w:t>unilineal de protecciones</w:t>
      </w:r>
      <w:r w:rsidRPr="00F75BE9">
        <w:rPr>
          <w:rFonts w:ascii="Arial" w:eastAsia="Times New Roman" w:hAnsi="Arial" w:cs="Arial"/>
          <w:lang w:val="es-SV" w:eastAsia="es-ES_tradnl"/>
        </w:rPr>
        <w:t>, co</w:t>
      </w:r>
      <w:r w:rsidR="00744991">
        <w:rPr>
          <w:rFonts w:ascii="Arial" w:eastAsia="Times New Roman" w:hAnsi="Arial" w:cs="Arial"/>
          <w:lang w:val="es-SV" w:eastAsia="es-ES_tradnl"/>
        </w:rPr>
        <w:t>n todos los datos que exige la N.E.C.H.</w:t>
      </w:r>
    </w:p>
    <w:p w:rsidR="00137394" w:rsidRDefault="00F75BE9" w:rsidP="00F75BE9">
      <w:pPr>
        <w:spacing w:after="0" w:line="240" w:lineRule="auto"/>
        <w:rPr>
          <w:rFonts w:ascii="Arial" w:eastAsia="Times New Roman" w:hAnsi="Arial" w:cs="Arial"/>
          <w:lang w:val="es-SV" w:eastAsia="es-ES_tradnl"/>
        </w:rPr>
      </w:pPr>
      <w:r w:rsidRPr="00F75BE9">
        <w:rPr>
          <w:rFonts w:ascii="Arial" w:eastAsia="Times New Roman" w:hAnsi="Arial" w:cs="Arial"/>
          <w:lang w:val="es-SV" w:eastAsia="es-ES_tradnl"/>
        </w:rPr>
        <w:t>..</w:t>
      </w:r>
    </w:p>
    <w:p w:rsidR="00F75BE9" w:rsidRPr="00F75BE9" w:rsidRDefault="00F75BE9" w:rsidP="00F75BE9">
      <w:pPr>
        <w:spacing w:after="0" w:line="240" w:lineRule="auto"/>
        <w:rPr>
          <w:rFonts w:ascii="Arial" w:eastAsia="Times New Roman" w:hAnsi="Arial" w:cs="Arial"/>
          <w:lang w:val="es-SV" w:eastAsia="es-ES_tradnl"/>
        </w:rPr>
      </w:pPr>
      <w:proofErr w:type="gramStart"/>
      <w:r w:rsidRPr="00F75BE9">
        <w:rPr>
          <w:rFonts w:ascii="Arial" w:eastAsia="Times New Roman" w:hAnsi="Arial" w:cs="Arial"/>
          <w:lang w:val="es-SV" w:eastAsia="es-ES_tradnl"/>
        </w:rPr>
        <w:t>c</w:t>
      </w:r>
      <w:proofErr w:type="gramEnd"/>
      <w:r w:rsidRPr="00F75BE9">
        <w:rPr>
          <w:rFonts w:ascii="Arial" w:eastAsia="Times New Roman" w:hAnsi="Arial" w:cs="Arial"/>
          <w:lang w:val="es-SV" w:eastAsia="es-ES_tradnl"/>
        </w:rPr>
        <w:t xml:space="preserve">..- Justifique  los </w:t>
      </w:r>
      <w:r w:rsidRPr="00F75BE9">
        <w:rPr>
          <w:rFonts w:ascii="Arial" w:eastAsia="Times New Roman" w:hAnsi="Arial" w:cs="Arial"/>
          <w:b/>
          <w:lang w:val="es-SV" w:eastAsia="es-ES_tradnl"/>
        </w:rPr>
        <w:t>cálculos resultantes</w:t>
      </w:r>
      <w:r w:rsidRPr="00F75BE9">
        <w:rPr>
          <w:rFonts w:ascii="Arial" w:eastAsia="Times New Roman" w:hAnsi="Arial" w:cs="Arial"/>
          <w:lang w:val="es-SV" w:eastAsia="es-ES_tradnl"/>
        </w:rPr>
        <w:t xml:space="preserve"> para el valor del automático general.  </w:t>
      </w:r>
    </w:p>
    <w:p w:rsidR="00F75BE9" w:rsidRPr="00F75BE9" w:rsidRDefault="00F75BE9" w:rsidP="00F75BE9">
      <w:pPr>
        <w:spacing w:after="0" w:line="240" w:lineRule="auto"/>
        <w:rPr>
          <w:rFonts w:ascii="Arial" w:eastAsia="Times New Roman" w:hAnsi="Arial" w:cs="Arial"/>
          <w:lang w:val="es-SV" w:eastAsia="es-ES_tradnl"/>
        </w:rPr>
      </w:pPr>
    </w:p>
    <w:p w:rsidR="007261F7" w:rsidRDefault="00F75BE9" w:rsidP="00F75BE9">
      <w:pPr>
        <w:spacing w:after="0" w:line="240" w:lineRule="auto"/>
        <w:rPr>
          <w:rFonts w:ascii="Arial" w:eastAsia="Times New Roman" w:hAnsi="Arial" w:cs="Arial"/>
          <w:lang w:val="es-SV" w:eastAsia="es-ES_tradnl"/>
        </w:rPr>
      </w:pPr>
      <w:r w:rsidRPr="00F75BE9">
        <w:rPr>
          <w:rFonts w:ascii="Arial" w:eastAsia="Times New Roman" w:hAnsi="Arial" w:cs="Arial"/>
          <w:lang w:val="es-SV" w:eastAsia="es-ES_tradnl"/>
        </w:rPr>
        <w:t xml:space="preserve">d.-  Indique </w:t>
      </w:r>
      <w:r w:rsidRPr="00F75BE9">
        <w:rPr>
          <w:rFonts w:ascii="Arial" w:eastAsia="Times New Roman" w:hAnsi="Arial" w:cs="Arial"/>
          <w:b/>
          <w:lang w:val="es-SV" w:eastAsia="es-ES_tradnl"/>
        </w:rPr>
        <w:t>15 materiales</w:t>
      </w:r>
      <w:r w:rsidRPr="00F75BE9">
        <w:rPr>
          <w:rFonts w:ascii="Arial" w:eastAsia="Times New Roman" w:hAnsi="Arial" w:cs="Arial"/>
          <w:lang w:val="es-SV" w:eastAsia="es-ES_tradnl"/>
        </w:rPr>
        <w:t xml:space="preserve"> separados en: </w:t>
      </w:r>
      <w:r w:rsidRPr="00F75BE9">
        <w:rPr>
          <w:rFonts w:ascii="Arial" w:eastAsia="Times New Roman" w:hAnsi="Arial" w:cs="Arial"/>
          <w:b/>
          <w:lang w:val="es-SV" w:eastAsia="es-ES_tradnl"/>
        </w:rPr>
        <w:t>accesorios, aparatos y artefactos</w:t>
      </w:r>
      <w:r w:rsidRPr="00F75BE9">
        <w:rPr>
          <w:rFonts w:ascii="Arial" w:eastAsia="Times New Roman" w:hAnsi="Arial" w:cs="Arial"/>
          <w:lang w:val="es-SV" w:eastAsia="es-ES_tradnl"/>
        </w:rPr>
        <w:t xml:space="preserve">, utilizados </w:t>
      </w:r>
    </w:p>
    <w:p w:rsidR="00F75BE9" w:rsidRPr="00F75BE9" w:rsidRDefault="00F75BE9" w:rsidP="00F75BE9">
      <w:pPr>
        <w:spacing w:after="0" w:line="240" w:lineRule="auto"/>
        <w:rPr>
          <w:rFonts w:ascii="Arial" w:eastAsia="Times New Roman" w:hAnsi="Arial" w:cs="Arial"/>
          <w:lang w:val="es-SV" w:eastAsia="es-ES_tradnl"/>
        </w:rPr>
      </w:pPr>
      <w:proofErr w:type="gramStart"/>
      <w:r w:rsidRPr="00F75BE9">
        <w:rPr>
          <w:rFonts w:ascii="Arial" w:eastAsia="Times New Roman" w:hAnsi="Arial" w:cs="Arial"/>
          <w:lang w:val="es-SV" w:eastAsia="es-ES_tradnl"/>
        </w:rPr>
        <w:t>en</w:t>
      </w:r>
      <w:proofErr w:type="gramEnd"/>
      <w:r w:rsidRPr="00F75BE9">
        <w:rPr>
          <w:rFonts w:ascii="Arial" w:eastAsia="Times New Roman" w:hAnsi="Arial" w:cs="Arial"/>
          <w:lang w:val="es-SV" w:eastAsia="es-ES_tradnl"/>
        </w:rPr>
        <w:t xml:space="preserve"> la obra.</w:t>
      </w:r>
    </w:p>
    <w:p w:rsidR="00F75BE9" w:rsidRPr="00F75BE9" w:rsidRDefault="00F75BE9" w:rsidP="00F75BE9">
      <w:pPr>
        <w:spacing w:after="0" w:line="240" w:lineRule="auto"/>
        <w:rPr>
          <w:rFonts w:ascii="Arial" w:eastAsia="Times New Roman" w:hAnsi="Arial" w:cs="Arial"/>
          <w:lang w:val="es-SV" w:eastAsia="es-ES_tradnl"/>
        </w:rPr>
      </w:pPr>
    </w:p>
    <w:p w:rsidR="007261F7" w:rsidRDefault="00F75BE9" w:rsidP="00F75BE9">
      <w:pPr>
        <w:spacing w:after="0" w:line="240" w:lineRule="auto"/>
        <w:rPr>
          <w:rFonts w:ascii="Arial" w:eastAsia="Times New Roman" w:hAnsi="Arial" w:cs="Arial"/>
          <w:lang w:val="es-SV" w:eastAsia="es-ES_tradnl"/>
        </w:rPr>
      </w:pPr>
      <w:r w:rsidRPr="00F75BE9">
        <w:rPr>
          <w:rFonts w:ascii="Arial" w:eastAsia="Times New Roman" w:hAnsi="Arial" w:cs="Arial"/>
          <w:lang w:val="es-SV" w:eastAsia="es-ES_tradnl"/>
        </w:rPr>
        <w:t>e.- Indique 4 artículos de la NECH que se debe respetar a</w:t>
      </w:r>
      <w:r w:rsidR="007261F7">
        <w:rPr>
          <w:rFonts w:ascii="Arial" w:eastAsia="Times New Roman" w:hAnsi="Arial" w:cs="Arial"/>
          <w:lang w:val="es-SV" w:eastAsia="es-ES_tradnl"/>
        </w:rPr>
        <w:t xml:space="preserve">l momento de ejecutar las obras   </w:t>
      </w:r>
    </w:p>
    <w:p w:rsidR="00F75BE9" w:rsidRDefault="00F75BE9" w:rsidP="00F75BE9">
      <w:pPr>
        <w:spacing w:after="0" w:line="240" w:lineRule="auto"/>
        <w:rPr>
          <w:rFonts w:ascii="Arial" w:eastAsia="Times New Roman" w:hAnsi="Arial" w:cs="Arial"/>
          <w:lang w:val="es-SV" w:eastAsia="es-ES_tradnl"/>
        </w:rPr>
      </w:pPr>
      <w:proofErr w:type="spellStart"/>
      <w:proofErr w:type="gramStart"/>
      <w:r w:rsidRPr="00F75BE9">
        <w:rPr>
          <w:rFonts w:ascii="Arial" w:eastAsia="Times New Roman" w:hAnsi="Arial" w:cs="Arial"/>
          <w:lang w:val="es-SV" w:eastAsia="es-ES_tradnl"/>
        </w:rPr>
        <w:t>delcto</w:t>
      </w:r>
      <w:proofErr w:type="spellEnd"/>
      <w:proofErr w:type="gramEnd"/>
      <w:r w:rsidRPr="00F75BE9">
        <w:rPr>
          <w:rFonts w:ascii="Arial" w:eastAsia="Times New Roman" w:hAnsi="Arial" w:cs="Arial"/>
          <w:lang w:val="es-SV" w:eastAsia="es-ES_tradnl"/>
        </w:rPr>
        <w:t>.</w:t>
      </w:r>
    </w:p>
    <w:p w:rsidR="008E3046" w:rsidRDefault="008E3046" w:rsidP="00F75BE9">
      <w:pPr>
        <w:spacing w:after="0" w:line="240" w:lineRule="auto"/>
        <w:rPr>
          <w:rFonts w:ascii="Arial" w:eastAsia="Times New Roman" w:hAnsi="Arial" w:cs="Arial"/>
          <w:lang w:val="es-SV" w:eastAsia="es-ES_tradnl"/>
        </w:rPr>
      </w:pPr>
    </w:p>
    <w:p w:rsidR="008E3046" w:rsidRDefault="008E3046" w:rsidP="00F75BE9">
      <w:pPr>
        <w:spacing w:after="0" w:line="240" w:lineRule="auto"/>
        <w:rPr>
          <w:rFonts w:ascii="Arial" w:eastAsia="Times New Roman" w:hAnsi="Arial" w:cs="Arial"/>
          <w:lang w:val="es-SV" w:eastAsia="es-ES_tradnl"/>
        </w:rPr>
      </w:pPr>
      <w:r>
        <w:rPr>
          <w:rFonts w:ascii="Arial" w:eastAsia="Times New Roman" w:hAnsi="Arial" w:cs="Arial"/>
          <w:lang w:val="es-SV" w:eastAsia="es-ES_tradnl"/>
        </w:rPr>
        <w:t xml:space="preserve">f.- Indica todos los pasos que debes seguir para la inscripción del plano eléctrico a la SEC </w:t>
      </w:r>
    </w:p>
    <w:p w:rsidR="008E3046" w:rsidRDefault="008E3046" w:rsidP="00F75BE9">
      <w:pPr>
        <w:spacing w:after="0" w:line="240" w:lineRule="auto"/>
        <w:rPr>
          <w:rFonts w:ascii="Arial" w:eastAsia="Times New Roman" w:hAnsi="Arial" w:cs="Arial"/>
          <w:lang w:val="es-SV" w:eastAsia="es-ES_tradnl"/>
        </w:rPr>
      </w:pPr>
      <w:proofErr w:type="gramStart"/>
      <w:r>
        <w:rPr>
          <w:rFonts w:ascii="Arial" w:eastAsia="Times New Roman" w:hAnsi="Arial" w:cs="Arial"/>
          <w:lang w:val="es-SV" w:eastAsia="es-ES_tradnl"/>
        </w:rPr>
        <w:t>y</w:t>
      </w:r>
      <w:proofErr w:type="gramEnd"/>
      <w:r>
        <w:rPr>
          <w:rFonts w:ascii="Arial" w:eastAsia="Times New Roman" w:hAnsi="Arial" w:cs="Arial"/>
          <w:lang w:val="es-SV" w:eastAsia="es-ES_tradnl"/>
        </w:rPr>
        <w:t xml:space="preserve"> como debes solicitar el empalme a la compañía eléctrica. </w:t>
      </w:r>
    </w:p>
    <w:p w:rsidR="00744991" w:rsidRPr="00F75BE9" w:rsidRDefault="00744991" w:rsidP="00F75BE9">
      <w:pPr>
        <w:spacing w:after="0" w:line="240" w:lineRule="auto"/>
        <w:rPr>
          <w:rFonts w:ascii="Arial" w:eastAsia="Times New Roman" w:hAnsi="Arial" w:cs="Arial"/>
          <w:lang w:val="es-SV" w:eastAsia="es-ES_tradnl"/>
        </w:rPr>
      </w:pPr>
    </w:p>
    <w:p w:rsidR="00F75BE9" w:rsidRDefault="007261F7" w:rsidP="00F75BE9">
      <w:pPr>
        <w:spacing w:after="0" w:line="240" w:lineRule="auto"/>
        <w:rPr>
          <w:rFonts w:ascii="Arial" w:eastAsia="Times New Roman" w:hAnsi="Arial" w:cs="Arial"/>
          <w:b/>
          <w:lang w:val="es-SV" w:eastAsia="es-ES_tradnl"/>
        </w:rPr>
      </w:pPr>
      <w:r w:rsidRPr="007261F7">
        <w:rPr>
          <w:rFonts w:ascii="Arial" w:eastAsia="Times New Roman" w:hAnsi="Arial" w:cs="Arial"/>
          <w:b/>
          <w:lang w:val="es-SV" w:eastAsia="es-ES_tradnl"/>
        </w:rPr>
        <w:t xml:space="preserve">DEBE  ENVIARLO  AL  CORREO DE  TAREAS </w:t>
      </w:r>
      <w:r>
        <w:rPr>
          <w:rFonts w:ascii="Arial" w:eastAsia="Times New Roman" w:hAnsi="Arial" w:cs="Arial"/>
          <w:b/>
          <w:lang w:val="es-SV" w:eastAsia="es-ES_tradnl"/>
        </w:rPr>
        <w:t xml:space="preserve"> O  AL WHATSAPP </w:t>
      </w:r>
      <w:r w:rsidRPr="007261F7">
        <w:rPr>
          <w:rFonts w:ascii="Arial" w:eastAsia="Times New Roman" w:hAnsi="Arial" w:cs="Arial"/>
          <w:b/>
          <w:lang w:val="es-SV" w:eastAsia="es-ES_tradnl"/>
        </w:rPr>
        <w:t>UNA VEZ TERMINADO EL TRABAJO.</w:t>
      </w:r>
    </w:p>
    <w:p w:rsidR="007261F7" w:rsidRPr="00F75BE9" w:rsidRDefault="007261F7" w:rsidP="00F75BE9">
      <w:pPr>
        <w:spacing w:after="0" w:line="240" w:lineRule="auto"/>
        <w:rPr>
          <w:rFonts w:ascii="Arial" w:eastAsia="Times New Roman" w:hAnsi="Arial" w:cs="Arial"/>
          <w:b/>
          <w:lang w:val="es-SV" w:eastAsia="es-ES_tradnl"/>
        </w:rPr>
      </w:pPr>
    </w:p>
    <w:p w:rsidR="00F75BE9" w:rsidRPr="00F75BE9" w:rsidRDefault="00F75BE9" w:rsidP="00F75BE9">
      <w:pPr>
        <w:spacing w:after="0" w:line="240" w:lineRule="auto"/>
        <w:rPr>
          <w:rFonts w:ascii="Times New Roman" w:eastAsia="Times New Roman" w:hAnsi="Times New Roman" w:cs="Times New Roman"/>
          <w:sz w:val="24"/>
          <w:szCs w:val="24"/>
          <w:lang w:val="es-SV" w:eastAsia="es-ES_tradnl"/>
        </w:rPr>
      </w:pPr>
    </w:p>
    <w:p w:rsidR="00F75BE9" w:rsidRPr="00F75BE9" w:rsidRDefault="00F75BE9" w:rsidP="00F75BE9">
      <w:pPr>
        <w:spacing w:after="0" w:line="240" w:lineRule="auto"/>
        <w:rPr>
          <w:rFonts w:ascii="Times New Roman" w:eastAsia="Times New Roman" w:hAnsi="Times New Roman" w:cs="Times New Roman"/>
          <w:sz w:val="24"/>
          <w:szCs w:val="24"/>
          <w:lang w:val="es-ES_tradnl" w:eastAsia="es-ES_tradnl"/>
        </w:rPr>
      </w:pPr>
      <w:r w:rsidRPr="00F75BE9">
        <w:rPr>
          <w:rFonts w:ascii="Times New Roman" w:eastAsia="Times New Roman" w:hAnsi="Times New Roman" w:cs="Times New Roman"/>
          <w:noProof/>
          <w:sz w:val="24"/>
          <w:szCs w:val="24"/>
          <w:lang w:eastAsia="es-CL"/>
        </w:rPr>
        <w:lastRenderedPageBreak/>
        <w:drawing>
          <wp:inline distT="0" distB="0" distL="0" distR="0">
            <wp:extent cx="6728460" cy="65131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8460" cy="6513195"/>
                    </a:xfrm>
                    <a:prstGeom prst="rect">
                      <a:avLst/>
                    </a:prstGeom>
                    <a:noFill/>
                    <a:ln>
                      <a:noFill/>
                    </a:ln>
                  </pic:spPr>
                </pic:pic>
              </a:graphicData>
            </a:graphic>
          </wp:inline>
        </w:drawing>
      </w:r>
    </w:p>
    <w:p w:rsidR="00F75BE9" w:rsidRPr="00F75BE9" w:rsidRDefault="00F75BE9" w:rsidP="00F75BE9">
      <w:pPr>
        <w:tabs>
          <w:tab w:val="left" w:pos="7695"/>
        </w:tabs>
        <w:spacing w:after="0" w:line="240" w:lineRule="auto"/>
        <w:rPr>
          <w:rFonts w:ascii="Times New Roman" w:eastAsia="Times New Roman" w:hAnsi="Times New Roman" w:cs="Times New Roman"/>
          <w:sz w:val="24"/>
          <w:szCs w:val="24"/>
          <w:lang w:val="es-ES_tradnl" w:eastAsia="es-ES_tradnl"/>
        </w:rPr>
      </w:pPr>
      <w:r w:rsidRPr="00F75BE9">
        <w:rPr>
          <w:rFonts w:ascii="Times New Roman" w:eastAsia="Times New Roman" w:hAnsi="Times New Roman" w:cs="Times New Roman"/>
          <w:noProof/>
          <w:sz w:val="24"/>
          <w:szCs w:val="24"/>
          <w:lang w:eastAsia="es-CL"/>
        </w:rPr>
        <w:lastRenderedPageBreak/>
        <w:drawing>
          <wp:inline distT="0" distB="0" distL="0" distR="0">
            <wp:extent cx="6064250" cy="341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4250" cy="3416300"/>
                    </a:xfrm>
                    <a:prstGeom prst="rect">
                      <a:avLst/>
                    </a:prstGeom>
                    <a:noFill/>
                    <a:ln>
                      <a:noFill/>
                    </a:ln>
                  </pic:spPr>
                </pic:pic>
              </a:graphicData>
            </a:graphic>
          </wp:inline>
        </w:drawing>
      </w:r>
    </w:p>
    <w:p w:rsidR="00F75BE9" w:rsidRDefault="00F75BE9" w:rsidP="00F75BE9">
      <w:pPr>
        <w:spacing w:after="0" w:line="240" w:lineRule="auto"/>
        <w:rPr>
          <w:rFonts w:ascii="Times New Roman" w:eastAsia="Times New Roman" w:hAnsi="Times New Roman" w:cs="Times New Roman"/>
          <w:sz w:val="24"/>
          <w:szCs w:val="24"/>
          <w:lang w:val="es-ES_tradnl" w:eastAsia="es-ES_tradnl"/>
        </w:rPr>
      </w:pPr>
    </w:p>
    <w:p w:rsidR="008E3046" w:rsidRDefault="008E3046" w:rsidP="00F75BE9">
      <w:pPr>
        <w:spacing w:after="0" w:line="240" w:lineRule="auto"/>
        <w:rPr>
          <w:rFonts w:ascii="Times New Roman" w:eastAsia="Times New Roman" w:hAnsi="Times New Roman" w:cs="Times New Roman"/>
          <w:sz w:val="24"/>
          <w:szCs w:val="24"/>
          <w:lang w:val="es-ES_tradnl" w:eastAsia="es-ES_tradnl"/>
        </w:rPr>
      </w:pPr>
    </w:p>
    <w:p w:rsidR="008E3046" w:rsidRPr="00F75BE9" w:rsidRDefault="008E3046" w:rsidP="00F75BE9">
      <w:pPr>
        <w:spacing w:after="0" w:line="240" w:lineRule="auto"/>
        <w:rPr>
          <w:rFonts w:ascii="Times New Roman" w:eastAsia="Times New Roman" w:hAnsi="Times New Roman" w:cs="Times New Roman"/>
          <w:sz w:val="24"/>
          <w:szCs w:val="24"/>
          <w:lang w:val="es-ES_tradnl" w:eastAsia="es-ES_tradnl"/>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tblGrid>
      <w:tr w:rsidR="007261F7" w:rsidRPr="00F75BE9" w:rsidTr="008E3046">
        <w:trPr>
          <w:trHeight w:val="4892"/>
        </w:trPr>
        <w:tc>
          <w:tcPr>
            <w:tcW w:w="8046" w:type="dxa"/>
            <w:tcBorders>
              <w:top w:val="single" w:sz="4" w:space="0" w:color="auto"/>
              <w:left w:val="single" w:sz="4" w:space="0" w:color="auto"/>
              <w:bottom w:val="single" w:sz="4" w:space="0" w:color="auto"/>
              <w:right w:val="single" w:sz="4" w:space="0" w:color="auto"/>
            </w:tcBorders>
            <w:hideMark/>
          </w:tcPr>
          <w:p w:rsidR="007261F7" w:rsidRPr="00F75BE9" w:rsidRDefault="007261F7" w:rsidP="007739AF">
            <w:pPr>
              <w:spacing w:after="0" w:line="240" w:lineRule="auto"/>
              <w:rPr>
                <w:rFonts w:ascii="Times New Roman" w:eastAsia="Times New Roman" w:hAnsi="Times New Roman" w:cs="Times New Roman"/>
                <w:sz w:val="24"/>
                <w:szCs w:val="24"/>
                <w:lang w:val="es-SV" w:eastAsia="es-ES_tradnl"/>
              </w:rPr>
            </w:pPr>
            <w:r w:rsidRPr="00F75BE9">
              <w:rPr>
                <w:rFonts w:ascii="Times New Roman" w:eastAsia="Times New Roman" w:hAnsi="Times New Roman" w:cs="Times New Roman"/>
                <w:sz w:val="24"/>
                <w:szCs w:val="24"/>
                <w:lang w:val="es-SV" w:eastAsia="es-ES_tradnl"/>
              </w:rPr>
              <w:t>b.- Unilineal de protecciones.</w:t>
            </w:r>
          </w:p>
        </w:tc>
      </w:tr>
    </w:tbl>
    <w:p w:rsidR="007261F7" w:rsidRDefault="007261F7"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Default="008E3046" w:rsidP="007261F7">
      <w:pPr>
        <w:spacing w:after="0" w:line="240" w:lineRule="auto"/>
        <w:rPr>
          <w:rFonts w:ascii="Times New Roman" w:eastAsia="Times New Roman" w:hAnsi="Times New Roman" w:cs="Times New Roman"/>
          <w:sz w:val="24"/>
          <w:szCs w:val="24"/>
          <w:lang w:val="es-SV" w:eastAsia="es-ES_tradnl"/>
        </w:rPr>
      </w:pPr>
    </w:p>
    <w:p w:rsidR="008E3046" w:rsidRPr="00F75BE9" w:rsidRDefault="008E3046" w:rsidP="007261F7">
      <w:pPr>
        <w:spacing w:after="0" w:line="240" w:lineRule="auto"/>
        <w:rPr>
          <w:rFonts w:ascii="Times New Roman" w:eastAsia="Times New Roman" w:hAnsi="Times New Roman" w:cs="Times New Roman"/>
          <w:sz w:val="24"/>
          <w:szCs w:val="24"/>
          <w:lang w:val="es-SV"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tblGrid>
      <w:tr w:rsidR="007261F7" w:rsidRPr="00F75BE9" w:rsidTr="007739AF">
        <w:trPr>
          <w:trHeight w:val="4672"/>
        </w:trPr>
        <w:tc>
          <w:tcPr>
            <w:tcW w:w="8046" w:type="dxa"/>
            <w:tcBorders>
              <w:top w:val="single" w:sz="4" w:space="0" w:color="auto"/>
              <w:left w:val="single" w:sz="4" w:space="0" w:color="auto"/>
              <w:bottom w:val="single" w:sz="4" w:space="0" w:color="auto"/>
              <w:right w:val="single" w:sz="4" w:space="0" w:color="auto"/>
            </w:tcBorders>
          </w:tcPr>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r w:rsidRPr="00F75BE9">
              <w:rPr>
                <w:rFonts w:ascii="Times New Roman" w:eastAsia="Times New Roman" w:hAnsi="Times New Roman" w:cs="Times New Roman"/>
                <w:sz w:val="28"/>
                <w:szCs w:val="24"/>
                <w:lang w:val="es-SV" w:eastAsia="es-ES_tradnl"/>
              </w:rPr>
              <w:t>c.- cálculos resultantes:                            e.- artículos de la norma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7"/>
              <w:gridCol w:w="3773"/>
            </w:tblGrid>
            <w:tr w:rsidR="007261F7" w:rsidRPr="00F75BE9" w:rsidTr="007739AF">
              <w:trPr>
                <w:trHeight w:val="3718"/>
              </w:trPr>
              <w:tc>
                <w:tcPr>
                  <w:tcW w:w="4106" w:type="dxa"/>
                  <w:tcBorders>
                    <w:top w:val="single" w:sz="4" w:space="0" w:color="auto"/>
                    <w:left w:val="single" w:sz="4" w:space="0" w:color="auto"/>
                    <w:bottom w:val="single" w:sz="4" w:space="0" w:color="auto"/>
                    <w:right w:val="single" w:sz="4" w:space="0" w:color="auto"/>
                  </w:tcBorders>
                </w:tcPr>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tc>
              <w:tc>
                <w:tcPr>
                  <w:tcW w:w="3827" w:type="dxa"/>
                  <w:tcBorders>
                    <w:top w:val="single" w:sz="4" w:space="0" w:color="auto"/>
                    <w:left w:val="single" w:sz="4" w:space="0" w:color="auto"/>
                    <w:bottom w:val="single" w:sz="4" w:space="0" w:color="auto"/>
                    <w:right w:val="single" w:sz="4" w:space="0" w:color="auto"/>
                  </w:tcBorders>
                </w:tcPr>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tc>
            </w:tr>
          </w:tbl>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p w:rsidR="007261F7" w:rsidRPr="00F75BE9" w:rsidRDefault="007261F7" w:rsidP="007739AF">
            <w:pPr>
              <w:spacing w:after="0" w:line="240" w:lineRule="auto"/>
              <w:rPr>
                <w:rFonts w:ascii="Times New Roman" w:eastAsia="Times New Roman" w:hAnsi="Times New Roman" w:cs="Times New Roman"/>
                <w:sz w:val="28"/>
                <w:szCs w:val="24"/>
                <w:lang w:val="es-SV" w:eastAsia="es-ES_tradnl"/>
              </w:rPr>
            </w:pPr>
          </w:p>
        </w:tc>
      </w:tr>
    </w:tbl>
    <w:p w:rsidR="00F75BE9" w:rsidRDefault="00F75BE9" w:rsidP="00422FE4">
      <w:pPr>
        <w:pStyle w:val="NormalWeb"/>
        <w:rPr>
          <w:rFonts w:ascii="Arial" w:hAnsi="Arial" w:cs="Arial"/>
          <w:sz w:val="22"/>
          <w:szCs w:val="22"/>
        </w:rPr>
      </w:pPr>
    </w:p>
    <w:p w:rsidR="00F75BE9" w:rsidRDefault="00F75BE9" w:rsidP="00422FE4">
      <w:pPr>
        <w:pStyle w:val="NormalWeb"/>
        <w:rPr>
          <w:rFonts w:ascii="Arial" w:hAnsi="Arial" w:cs="Arial"/>
          <w:sz w:val="22"/>
          <w:szCs w:val="22"/>
        </w:rPr>
      </w:pPr>
    </w:p>
    <w:p w:rsidR="00422FE4" w:rsidRDefault="00422FE4" w:rsidP="00422FE4">
      <w:pPr>
        <w:pStyle w:val="NormalWeb"/>
        <w:rPr>
          <w:rFonts w:ascii="Arial" w:hAnsi="Arial" w:cs="Arial"/>
          <w:sz w:val="22"/>
          <w:szCs w:val="22"/>
        </w:rPr>
      </w:pPr>
    </w:p>
    <w:p w:rsidR="00422FE4" w:rsidRDefault="00422FE4" w:rsidP="00422FE4">
      <w:pPr>
        <w:pStyle w:val="NormalWeb"/>
        <w:rPr>
          <w:rFonts w:ascii="Arial" w:hAnsi="Arial" w:cs="Arial"/>
          <w:sz w:val="22"/>
          <w:szCs w:val="22"/>
        </w:rPr>
      </w:pPr>
    </w:p>
    <w:p w:rsidR="00422FE4" w:rsidRDefault="00422FE4" w:rsidP="00132A99">
      <w:pPr>
        <w:spacing w:after="0" w:line="240" w:lineRule="auto"/>
        <w:rPr>
          <w:sz w:val="24"/>
          <w:szCs w:val="24"/>
        </w:rPr>
      </w:pPr>
    </w:p>
    <w:p w:rsidR="00610DF7" w:rsidRDefault="00610DF7" w:rsidP="00132A99">
      <w:pPr>
        <w:spacing w:after="0" w:line="240" w:lineRule="auto"/>
        <w:rPr>
          <w:sz w:val="24"/>
          <w:szCs w:val="24"/>
        </w:rPr>
      </w:pPr>
    </w:p>
    <w:p w:rsidR="00610DF7" w:rsidRDefault="00610DF7" w:rsidP="00132A99">
      <w:pPr>
        <w:spacing w:after="0" w:line="240" w:lineRule="auto"/>
        <w:rPr>
          <w:sz w:val="24"/>
          <w:szCs w:val="24"/>
        </w:rPr>
      </w:pPr>
    </w:p>
    <w:p w:rsidR="00610DF7" w:rsidRDefault="00610DF7" w:rsidP="00132A99">
      <w:pPr>
        <w:spacing w:after="0" w:line="240" w:lineRule="auto"/>
        <w:rPr>
          <w:sz w:val="24"/>
          <w:szCs w:val="24"/>
        </w:rPr>
      </w:pPr>
    </w:p>
    <w:p w:rsidR="00610DF7" w:rsidRDefault="00610DF7" w:rsidP="00132A99">
      <w:pPr>
        <w:spacing w:after="0" w:line="240" w:lineRule="auto"/>
        <w:rPr>
          <w:sz w:val="24"/>
          <w:szCs w:val="24"/>
        </w:rPr>
      </w:pPr>
    </w:p>
    <w:p w:rsidR="00610DF7" w:rsidRPr="004C3FD7" w:rsidRDefault="00610DF7" w:rsidP="00610DF7">
      <w:pPr>
        <w:pStyle w:val="NormalWeb"/>
        <w:rPr>
          <w:rFonts w:ascii="Arial" w:hAnsi="Arial" w:cs="Arial"/>
          <w:color w:val="000000"/>
          <w:sz w:val="22"/>
          <w:szCs w:val="22"/>
        </w:rPr>
      </w:pPr>
    </w:p>
    <w:p w:rsidR="00610DF7" w:rsidRPr="00A30360" w:rsidRDefault="00AA7E81" w:rsidP="00610DF7">
      <w:pPr>
        <w:spacing w:after="0" w:line="240" w:lineRule="auto"/>
        <w:rPr>
          <w:rFonts w:ascii="Arial" w:eastAsia="Times New Roman" w:hAnsi="Arial" w:cs="Arial"/>
          <w:lang w:val="es-ES_tradnl" w:eastAsia="es-ES_tradnl"/>
        </w:rPr>
      </w:pPr>
      <w:r>
        <w:rPr>
          <w:rFonts w:ascii="Arial" w:eastAsia="Times New Roman" w:hAnsi="Arial" w:cs="Arial"/>
          <w:noProof/>
          <w:lang w:eastAsia="es-CL"/>
        </w:rPr>
        <w:pict>
          <v:shape id="_x0000_s1031" type="#_x0000_t75" style="position:absolute;margin-left:377.8pt;margin-top:7.05pt;width:48.05pt;height:67.05pt;z-index:251665408">
            <v:imagedata r:id="rId5" o:title=""/>
          </v:shape>
          <o:OLEObject Type="Embed" ProgID="CorelDRAW.Graphic.10" ShapeID="_x0000_s1031" DrawAspect="Content" ObjectID="_1647177121" r:id="rId12"/>
        </w:pict>
      </w:r>
      <w:r>
        <w:rPr>
          <w:rFonts w:ascii="Arial" w:eastAsia="Times New Roman" w:hAnsi="Arial" w:cs="Arial"/>
          <w:noProof/>
          <w:lang w:eastAsia="es-CL"/>
        </w:rPr>
        <w:pict>
          <v:shape id="_x0000_s1027" type="#_x0000_t202" style="position:absolute;margin-left:156.75pt;margin-top:7.65pt;width:211.25pt;height:67.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" stroked="f">
            <v:textbox>
              <w:txbxContent>
                <w:p w:rsidR="00610DF7" w:rsidRPr="00A30360" w:rsidRDefault="00610DF7" w:rsidP="00610DF7">
                  <w:pPr>
                    <w:tabs>
                      <w:tab w:val="center" w:pos="4252"/>
                      <w:tab w:val="left" w:pos="6660"/>
                      <w:tab w:val="right" w:pos="8504"/>
                    </w:tabs>
                    <w:spacing w:after="0" w:line="240" w:lineRule="auto"/>
                    <w:jc w:val="center"/>
                    <w:rPr>
                      <w:rFonts w:ascii="Arial Narrow" w:eastAsia="Times New Roman" w:hAnsi="Arial Narrow" w:cs="Tahoma"/>
                      <w:b/>
                      <w:sz w:val="18"/>
                      <w:szCs w:val="18"/>
                      <w:lang w:val="es-ES_tradnl"/>
                    </w:rPr>
                  </w:pPr>
                  <w:r w:rsidRPr="00A30360">
                    <w:rPr>
                      <w:rFonts w:ascii="Arial Narrow" w:eastAsia="Times New Roman" w:hAnsi="Arial Narrow" w:cs="Tahoma"/>
                      <w:b/>
                      <w:sz w:val="18"/>
                      <w:szCs w:val="18"/>
                      <w:lang w:val="es-ES_tradnl"/>
                    </w:rPr>
                    <w:t>COMPLEJO EDUCACIONAL SAN ALFONSO</w:t>
                  </w:r>
                </w:p>
                <w:p w:rsidR="00610DF7" w:rsidRPr="00A30360" w:rsidRDefault="00610DF7" w:rsidP="00610DF7">
                  <w:pPr>
                    <w:tabs>
                      <w:tab w:val="center" w:pos="4252"/>
                      <w:tab w:val="left" w:pos="6660"/>
                      <w:tab w:val="right" w:pos="8504"/>
                    </w:tabs>
                    <w:spacing w:after="0" w:line="240" w:lineRule="auto"/>
                    <w:jc w:val="center"/>
                    <w:rPr>
                      <w:rFonts w:ascii="Arial Narrow" w:eastAsia="Times New Roman" w:hAnsi="Arial Narrow" w:cs="Tahoma"/>
                      <w:b/>
                      <w:sz w:val="18"/>
                      <w:szCs w:val="18"/>
                      <w:lang w:val="es-ES_tradnl"/>
                    </w:rPr>
                  </w:pPr>
                  <w:r w:rsidRPr="00A30360">
                    <w:rPr>
                      <w:rFonts w:ascii="Arial Narrow" w:eastAsia="Times New Roman" w:hAnsi="Arial Narrow" w:cs="Tahoma"/>
                      <w:b/>
                      <w:sz w:val="18"/>
                      <w:szCs w:val="18"/>
                      <w:lang w:val="es-ES_tradnl"/>
                    </w:rPr>
                    <w:t>FUNDACIÓN QUITALMAHUE</w:t>
                  </w:r>
                </w:p>
                <w:p w:rsidR="00610DF7" w:rsidRPr="00A30360" w:rsidRDefault="00610DF7" w:rsidP="00610DF7">
                  <w:pPr>
                    <w:tabs>
                      <w:tab w:val="center" w:pos="4252"/>
                      <w:tab w:val="left" w:pos="6660"/>
                      <w:tab w:val="right" w:pos="8504"/>
                    </w:tabs>
                    <w:spacing w:after="0" w:line="240" w:lineRule="auto"/>
                    <w:jc w:val="center"/>
                    <w:rPr>
                      <w:rFonts w:ascii="Arial Narrow" w:eastAsia="Times New Roman" w:hAnsi="Arial Narrow" w:cs="Tahoma"/>
                      <w:b/>
                      <w:sz w:val="18"/>
                      <w:szCs w:val="18"/>
                      <w:lang w:val="es-ES_tradnl"/>
                    </w:rPr>
                  </w:pPr>
                  <w:r w:rsidRPr="00A30360">
                    <w:rPr>
                      <w:rFonts w:ascii="Arial Narrow" w:eastAsia="Times New Roman" w:hAnsi="Arial Narrow" w:cs="Tahoma"/>
                      <w:b/>
                      <w:sz w:val="18"/>
                      <w:szCs w:val="18"/>
                      <w:lang w:val="es-ES_tradnl"/>
                    </w:rPr>
                    <w:t>Eyzaguirre 2879   Fono- 22-852 1092 Puente Alto</w:t>
                  </w:r>
                </w:p>
                <w:p w:rsidR="00610DF7" w:rsidRPr="00A30360" w:rsidRDefault="00AA7E81" w:rsidP="00610DF7">
                  <w:pPr>
                    <w:tabs>
                      <w:tab w:val="center" w:pos="4252"/>
                      <w:tab w:val="left" w:pos="6660"/>
                      <w:tab w:val="right" w:pos="8504"/>
                    </w:tabs>
                    <w:spacing w:after="0" w:line="240" w:lineRule="auto"/>
                    <w:jc w:val="center"/>
                    <w:rPr>
                      <w:rFonts w:ascii="Arial Narrow" w:eastAsia="Times New Roman" w:hAnsi="Arial Narrow" w:cs="Times New Roman"/>
                      <w:b/>
                      <w:color w:val="0000FF"/>
                      <w:sz w:val="18"/>
                      <w:szCs w:val="18"/>
                      <w:lang w:val="es-ES_tradnl"/>
                    </w:rPr>
                  </w:pPr>
                  <w:hyperlink r:id="rId13" w:history="1">
                    <w:r w:rsidR="00610DF7" w:rsidRPr="00A30360">
                      <w:rPr>
                        <w:rFonts w:ascii="Arial Narrow" w:eastAsia="Times New Roman" w:hAnsi="Arial Narrow" w:cs="Times New Roman"/>
                        <w:b/>
                        <w:color w:val="0000FF"/>
                        <w:sz w:val="18"/>
                        <w:szCs w:val="18"/>
                        <w:u w:val="single"/>
                        <w:lang w:val="es-ES_tradnl"/>
                      </w:rPr>
                      <w:t>planificacionessanalfonso@gmail.com</w:t>
                    </w:r>
                  </w:hyperlink>
                </w:p>
                <w:p w:rsidR="00610DF7" w:rsidRPr="00D15456" w:rsidRDefault="00AA7E81" w:rsidP="00610DF7">
                  <w:pPr>
                    <w:rPr>
                      <w:sz w:val="14"/>
                      <w:szCs w:val="14"/>
                    </w:rPr>
                  </w:pPr>
                  <w:hyperlink r:id="rId14" w:history="1">
                    <w:r w:rsidR="00610DF7" w:rsidRPr="00A30360">
                      <w:rPr>
                        <w:rFonts w:ascii="Times New Roman" w:eastAsia="Times New Roman" w:hAnsi="Times New Roman" w:cs="Times New Roman"/>
                        <w:color w:val="0000FF"/>
                        <w:sz w:val="18"/>
                        <w:szCs w:val="18"/>
                        <w:u w:val="single"/>
                        <w:lang w:val="es-ES_tradnl" w:eastAsia="es-ES_tradnl"/>
                      </w:rPr>
                      <w:t>www.colegiosanalfonso.cl</w:t>
                    </w:r>
                  </w:hyperlink>
                </w:p>
              </w:txbxContent>
            </v:textbox>
          </v:shape>
        </w:pict>
      </w:r>
    </w:p>
    <w:p w:rsidR="00610DF7" w:rsidRPr="004C3FD7" w:rsidRDefault="00610DF7" w:rsidP="00610DF7">
      <w:pPr>
        <w:spacing w:after="100" w:afterAutospacing="1" w:line="240" w:lineRule="auto"/>
        <w:rPr>
          <w:rFonts w:ascii="Arial" w:eastAsia="Times New Roman" w:hAnsi="Arial" w:cs="Arial"/>
          <w:lang w:val="es-ES_tradnl" w:eastAsia="es-ES_tradnl"/>
        </w:rPr>
      </w:pPr>
      <w:r w:rsidRPr="004C3FD7">
        <w:rPr>
          <w:rFonts w:ascii="Arial" w:eastAsia="Times New Roman" w:hAnsi="Arial" w:cs="Arial"/>
          <w:noProof/>
          <w:lang w:eastAsia="es-CL"/>
        </w:rPr>
        <w:drawing>
          <wp:inline distT="0" distB="0" distL="0" distR="0">
            <wp:extent cx="1457960" cy="836930"/>
            <wp:effectExtent l="0" t="0" r="889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960" cy="836930"/>
                    </a:xfrm>
                    <a:prstGeom prst="rect">
                      <a:avLst/>
                    </a:prstGeom>
                    <a:noFill/>
                    <a:ln>
                      <a:noFill/>
                    </a:ln>
                  </pic:spPr>
                </pic:pic>
              </a:graphicData>
            </a:graphic>
          </wp:inline>
        </w:drawing>
      </w:r>
    </w:p>
    <w:p w:rsidR="00610DF7" w:rsidRPr="00744991" w:rsidRDefault="00610DF7" w:rsidP="00610DF7">
      <w:pPr>
        <w:pStyle w:val="NormalWeb"/>
        <w:rPr>
          <w:rFonts w:ascii="Arial" w:hAnsi="Arial" w:cs="Arial"/>
          <w:color w:val="000000"/>
          <w:sz w:val="28"/>
          <w:szCs w:val="28"/>
        </w:rPr>
      </w:pPr>
      <w:r w:rsidRPr="00422FE4">
        <w:rPr>
          <w:rFonts w:ascii="Arial" w:hAnsi="Arial" w:cs="Arial"/>
          <w:b/>
          <w:color w:val="000000"/>
          <w:sz w:val="28"/>
          <w:szCs w:val="28"/>
        </w:rPr>
        <w:t xml:space="preserve">Trabajo individual pedagógico   N° 2  </w:t>
      </w:r>
    </w:p>
    <w:p w:rsidR="00AF480D" w:rsidRDefault="00610DF7" w:rsidP="002353DE">
      <w:pPr>
        <w:pStyle w:val="NormalWeb"/>
        <w:rPr>
          <w:rFonts w:ascii="Arial" w:hAnsi="Arial" w:cs="Arial"/>
          <w:b/>
        </w:rPr>
      </w:pPr>
      <w:r w:rsidRPr="00422FE4">
        <w:rPr>
          <w:rFonts w:ascii="Arial" w:hAnsi="Arial" w:cs="Arial"/>
          <w:b/>
          <w:color w:val="000000"/>
        </w:rPr>
        <w:t xml:space="preserve">Nivel: 4to medio B                  </w:t>
      </w:r>
      <w:r>
        <w:rPr>
          <w:rFonts w:ascii="Arial" w:hAnsi="Arial" w:cs="Arial"/>
          <w:b/>
        </w:rPr>
        <w:t>Módulos</w:t>
      </w:r>
      <w:proofErr w:type="gramStart"/>
      <w:r>
        <w:rPr>
          <w:rFonts w:ascii="Arial" w:hAnsi="Arial" w:cs="Arial"/>
          <w:b/>
        </w:rPr>
        <w:t>:  I</w:t>
      </w:r>
      <w:r w:rsidRPr="00422FE4">
        <w:rPr>
          <w:rFonts w:ascii="Arial" w:hAnsi="Arial" w:cs="Arial"/>
          <w:b/>
        </w:rPr>
        <w:t>.E.I</w:t>
      </w:r>
      <w:proofErr w:type="gramEnd"/>
      <w:r w:rsidRPr="00422FE4">
        <w:rPr>
          <w:rFonts w:ascii="Arial" w:hAnsi="Arial" w:cs="Arial"/>
          <w:b/>
        </w:rPr>
        <w:t>.</w:t>
      </w:r>
      <w:r w:rsidR="002353DE">
        <w:rPr>
          <w:rFonts w:ascii="Arial" w:hAnsi="Arial" w:cs="Arial"/>
          <w:b/>
        </w:rPr>
        <w:t xml:space="preserve">         Profesor Jorge Zavala R.</w:t>
      </w:r>
    </w:p>
    <w:p w:rsidR="002353DE" w:rsidRPr="00AF480D" w:rsidRDefault="002353DE" w:rsidP="002353DE">
      <w:pPr>
        <w:pStyle w:val="NormalWeb"/>
        <w:rPr>
          <w:rFonts w:ascii="Arial" w:hAnsi="Arial" w:cs="Arial"/>
          <w:b/>
        </w:rPr>
      </w:pPr>
    </w:p>
    <w:p w:rsidR="00AF480D" w:rsidRPr="00AF480D" w:rsidRDefault="00AF480D" w:rsidP="00AF480D">
      <w:pPr>
        <w:spacing w:before="100" w:beforeAutospacing="1" w:after="100" w:afterAutospacing="1" w:line="240" w:lineRule="auto"/>
        <w:outlineLvl w:val="3"/>
        <w:rPr>
          <w:rFonts w:ascii="Arial" w:eastAsia="Times New Roman" w:hAnsi="Arial" w:cs="Arial"/>
          <w:b/>
          <w:bCs/>
          <w:sz w:val="32"/>
          <w:szCs w:val="32"/>
          <w:lang w:val="es-ES" w:eastAsia="es-ES"/>
        </w:rPr>
      </w:pPr>
      <w:r w:rsidRPr="00AF480D">
        <w:rPr>
          <w:rFonts w:ascii="Arial" w:eastAsia="Times New Roman" w:hAnsi="Arial" w:cs="Arial"/>
          <w:b/>
          <w:bCs/>
          <w:sz w:val="32"/>
          <w:szCs w:val="32"/>
          <w:lang w:val="es-ES" w:eastAsia="es-ES"/>
        </w:rPr>
        <w:t xml:space="preserve">Corriente trifásica, energía solar y eólica  </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Se denomina corriente trifásica al conjunto de tres corrientes alternas de igual </w:t>
      </w:r>
      <w:hyperlink r:id="rId15" w:tooltip="Frecuencia" w:history="1">
        <w:r w:rsidRPr="00AF480D">
          <w:rPr>
            <w:rFonts w:ascii="Arial" w:eastAsia="Times New Roman" w:hAnsi="Arial" w:cs="Arial"/>
            <w:sz w:val="24"/>
            <w:szCs w:val="24"/>
            <w:u w:val="single"/>
            <w:lang w:val="es-ES" w:eastAsia="es-ES"/>
          </w:rPr>
          <w:t>frecuencia</w:t>
        </w:r>
      </w:hyperlink>
      <w:r w:rsidRPr="00AF480D">
        <w:rPr>
          <w:rFonts w:ascii="Arial" w:eastAsia="Times New Roman" w:hAnsi="Arial" w:cs="Arial"/>
          <w:sz w:val="24"/>
          <w:szCs w:val="24"/>
          <w:lang w:val="es-ES" w:eastAsia="es-ES"/>
        </w:rPr>
        <w:t xml:space="preserve">, </w:t>
      </w:r>
      <w:hyperlink r:id="rId16" w:tooltip="Amplitud" w:history="1">
        <w:r w:rsidRPr="00AF480D">
          <w:rPr>
            <w:rFonts w:ascii="Arial" w:eastAsia="Times New Roman" w:hAnsi="Arial" w:cs="Arial"/>
            <w:sz w:val="24"/>
            <w:szCs w:val="24"/>
            <w:u w:val="single"/>
            <w:lang w:val="es-ES" w:eastAsia="es-ES"/>
          </w:rPr>
          <w:t>amplitud</w:t>
        </w:r>
      </w:hyperlink>
      <w:r w:rsidRPr="00AF480D">
        <w:rPr>
          <w:rFonts w:ascii="Arial" w:eastAsia="Times New Roman" w:hAnsi="Arial" w:cs="Arial"/>
          <w:sz w:val="24"/>
          <w:szCs w:val="24"/>
          <w:lang w:val="es-ES" w:eastAsia="es-ES"/>
        </w:rPr>
        <w:t xml:space="preserve"> y </w:t>
      </w:r>
      <w:hyperlink r:id="rId17" w:tooltip="Valor &#10;eficaz" w:history="1">
        <w:r w:rsidRPr="00AF480D">
          <w:rPr>
            <w:rFonts w:ascii="Arial" w:eastAsia="Times New Roman" w:hAnsi="Arial" w:cs="Arial"/>
            <w:sz w:val="24"/>
            <w:szCs w:val="24"/>
            <w:u w:val="single"/>
            <w:lang w:val="es-ES" w:eastAsia="es-ES"/>
          </w:rPr>
          <w:t>valor eficaz</w:t>
        </w:r>
      </w:hyperlink>
      <w:r w:rsidRPr="00AF480D">
        <w:rPr>
          <w:rFonts w:ascii="Arial" w:eastAsia="Times New Roman" w:hAnsi="Arial" w:cs="Arial"/>
          <w:sz w:val="24"/>
          <w:szCs w:val="24"/>
          <w:lang w:val="es-ES" w:eastAsia="es-ES"/>
        </w:rPr>
        <w:t xml:space="preserve"> que presentan una diferencia de fase entre ellas de 120°, y están dadas en un orden determinado. Cada una de las corrientes que forman el sistema se designa con el nombre de </w:t>
      </w:r>
      <w:hyperlink r:id="rId18" w:tooltip="Fase (onda)" w:history="1">
        <w:r w:rsidRPr="00AF480D">
          <w:rPr>
            <w:rFonts w:ascii="Arial" w:eastAsia="Times New Roman" w:hAnsi="Arial" w:cs="Arial"/>
            <w:sz w:val="24"/>
            <w:szCs w:val="24"/>
            <w:u w:val="single"/>
            <w:lang w:val="es-ES" w:eastAsia="es-ES"/>
          </w:rPr>
          <w:t>fase</w:t>
        </w:r>
      </w:hyperlink>
      <w:r w:rsidRPr="00AF480D">
        <w:rPr>
          <w:rFonts w:ascii="Arial" w:eastAsia="Times New Roman" w:hAnsi="Arial" w:cs="Arial"/>
          <w:sz w:val="24"/>
          <w:szCs w:val="24"/>
          <w:lang w:val="es-ES" w:eastAsia="es-ES"/>
        </w:rPr>
        <w:t xml:space="preserve"> y se les asigna la letra R, S, T.</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Pr>
          <w:rFonts w:ascii="Arial" w:eastAsia="Times New Roman" w:hAnsi="Arial" w:cs="Arial"/>
          <w:noProof/>
          <w:sz w:val="24"/>
          <w:szCs w:val="24"/>
          <w:lang w:eastAsia="es-CL"/>
        </w:rPr>
        <w:drawing>
          <wp:inline distT="0" distB="0" distL="0" distR="0">
            <wp:extent cx="3959225" cy="1414780"/>
            <wp:effectExtent l="0" t="0" r="3175" b="0"/>
            <wp:docPr id="14" name="Imagen 14" descr="ANd9GcT5wXptDQQUtU43eZvZ2I-MYrjZT8SXm8s0IdfuJzFWgr6HWq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Nd9GcT5wXptDQQUtU43eZvZ2I-MYrjZT8SXm8s0IdfuJzFWgr6HWqp6"/>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9225" cy="1414780"/>
                    </a:xfrm>
                    <a:prstGeom prst="rect">
                      <a:avLst/>
                    </a:prstGeom>
                    <a:noFill/>
                    <a:ln>
                      <a:noFill/>
                    </a:ln>
                  </pic:spPr>
                </pic:pic>
              </a:graphicData>
            </a:graphic>
          </wp:inline>
        </w:drawing>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La generación trifásica de energía eléctrica es más común que la monofásica y proporciona un uso más eficiente de los conductores. La utilización de electricidad en forma trifásica es mayoritaria para transportar y distribuir energía eléctrica y para su utilización industrial, incluyendo el accionamiento de motores. Las corrientes trifásicas se generan mediante </w:t>
      </w:r>
      <w:hyperlink r:id="rId20" w:tooltip="Alternador" w:history="1">
        <w:r w:rsidRPr="00AF480D">
          <w:rPr>
            <w:rFonts w:ascii="Arial" w:eastAsia="Times New Roman" w:hAnsi="Arial" w:cs="Arial"/>
            <w:sz w:val="24"/>
            <w:szCs w:val="24"/>
            <w:u w:val="single"/>
            <w:lang w:val="es-ES" w:eastAsia="es-ES"/>
          </w:rPr>
          <w:t>alternadores</w:t>
        </w:r>
      </w:hyperlink>
      <w:r w:rsidRPr="00AF480D">
        <w:rPr>
          <w:rFonts w:ascii="Arial" w:eastAsia="Times New Roman" w:hAnsi="Arial" w:cs="Arial"/>
          <w:sz w:val="24"/>
          <w:szCs w:val="24"/>
          <w:lang w:val="es-ES" w:eastAsia="es-ES"/>
        </w:rPr>
        <w:t xml:space="preserve"> dotados de tres bobinas o grupos de bobinas, arrolladas en un sistema de tres electroimanes equidistantes angularmente entre sí.</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Pr>
          <w:rFonts w:ascii="Arial" w:eastAsia="Times New Roman" w:hAnsi="Arial" w:cs="Arial"/>
          <w:noProof/>
          <w:sz w:val="24"/>
          <w:szCs w:val="24"/>
          <w:lang w:eastAsia="es-CL"/>
        </w:rPr>
        <w:lastRenderedPageBreak/>
        <w:drawing>
          <wp:inline distT="0" distB="0" distL="0" distR="0">
            <wp:extent cx="3079750" cy="1759585"/>
            <wp:effectExtent l="0" t="0" r="6350" b="0"/>
            <wp:docPr id="13" name="Imagen 13" descr="ANd9GcRpKUiJeuhsqcN3ZdddirKCOXxT9NO6COPz5B5NzU6R6yE8cn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Nd9GcRpKUiJeuhsqcN3ZdddirKCOXxT9NO6COPz5B5NzU6R6yE8cnHq"/>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0" cy="1759585"/>
                    </a:xfrm>
                    <a:prstGeom prst="rect">
                      <a:avLst/>
                    </a:prstGeom>
                    <a:noFill/>
                    <a:ln>
                      <a:noFill/>
                    </a:ln>
                  </pic:spPr>
                </pic:pic>
              </a:graphicData>
            </a:graphic>
          </wp:inline>
        </w:drawing>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Los conductores de los tres electroimanes pueden conectarse en estrella o en triángulo. En la disposición en estrella cada bobina se conecta a una fase en un extremo y a un conductor común en el otro, denominado </w:t>
      </w:r>
      <w:r w:rsidRPr="00AF480D">
        <w:rPr>
          <w:rFonts w:ascii="Arial" w:eastAsia="Times New Roman" w:hAnsi="Arial" w:cs="Arial"/>
          <w:i/>
          <w:iCs/>
          <w:sz w:val="24"/>
          <w:szCs w:val="24"/>
          <w:lang w:val="es-ES" w:eastAsia="es-ES"/>
        </w:rPr>
        <w:t>neutro</w:t>
      </w:r>
      <w:r w:rsidRPr="00AF480D">
        <w:rPr>
          <w:rFonts w:ascii="Arial" w:eastAsia="Times New Roman" w:hAnsi="Arial" w:cs="Arial"/>
          <w:sz w:val="24"/>
          <w:szCs w:val="24"/>
          <w:lang w:val="es-ES" w:eastAsia="es-ES"/>
        </w:rPr>
        <w:t>. Si el sistema está equilibrado, la suma de las corrientes de línea es nula, con lo que el transporte puede ser efectuado usando solamente tres cables. En la disposición en triángulo o delta cada bobina se conecta entre dos hilos de fase, de forma que un extremo de cada bobina está conectado con otro extremo de otra bobina.</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Pr>
          <w:rFonts w:ascii="Arial" w:eastAsia="Times New Roman" w:hAnsi="Arial" w:cs="Arial"/>
          <w:noProof/>
          <w:sz w:val="24"/>
          <w:szCs w:val="24"/>
          <w:lang w:eastAsia="es-CL"/>
        </w:rPr>
        <w:drawing>
          <wp:inline distT="0" distB="0" distL="0" distR="0">
            <wp:extent cx="3588385" cy="2320290"/>
            <wp:effectExtent l="0" t="0" r="0" b="3810"/>
            <wp:docPr id="12" name="Imagen 12" descr="caja%20bornes%20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aja%20bornes%20motor"/>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8385" cy="2320290"/>
                    </a:xfrm>
                    <a:prstGeom prst="rect">
                      <a:avLst/>
                    </a:prstGeom>
                    <a:noFill/>
                    <a:ln>
                      <a:noFill/>
                    </a:ln>
                  </pic:spPr>
                </pic:pic>
              </a:graphicData>
            </a:graphic>
          </wp:inline>
        </w:drawing>
      </w:r>
    </w:p>
    <w:p w:rsidR="00AF480D" w:rsidRPr="00AF480D" w:rsidRDefault="00AF480D" w:rsidP="00AF480D">
      <w:pPr>
        <w:spacing w:before="100" w:beforeAutospacing="1" w:after="100" w:afterAutospacing="1" w:line="240" w:lineRule="auto"/>
        <w:rPr>
          <w:rFonts w:ascii="Arial" w:eastAsia="Times New Roman" w:hAnsi="Arial" w:cs="Arial"/>
          <w:sz w:val="24"/>
          <w:szCs w:val="24"/>
          <w:u w:val="single"/>
          <w:vertAlign w:val="superscript"/>
          <w:lang w:val="es-ES" w:eastAsia="es-ES"/>
        </w:rPr>
      </w:pPr>
      <w:r w:rsidRPr="00AF480D">
        <w:rPr>
          <w:rFonts w:ascii="Arial" w:eastAsia="Times New Roman" w:hAnsi="Arial" w:cs="Arial"/>
          <w:sz w:val="24"/>
          <w:szCs w:val="24"/>
          <w:lang w:val="es-ES" w:eastAsia="es-ES"/>
        </w:rPr>
        <w:t>El sistema trifásico presenta una serie de ventajas, tales como la economía de sus líneas de transporte de energía (hilos más finos que en una línea monofásica equivalente) y de los transformadores utilizados, así como su elevado rendimiento de los receptores, especialmente motores, a los que la línea trifásica alimenta con potencia constante y no pulsada, como en el caso de la línea monofásica. Tesla fue el inventor que descubrió el principio del campo magnético rotatorio en 1882, el cual es la base de la maquinaria de corriente alterna.</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Pr>
          <w:rFonts w:ascii="Arial" w:eastAsia="Times New Roman" w:hAnsi="Arial" w:cs="Arial"/>
          <w:noProof/>
          <w:sz w:val="24"/>
          <w:szCs w:val="24"/>
          <w:lang w:eastAsia="es-CL"/>
        </w:rPr>
        <w:lastRenderedPageBreak/>
        <w:drawing>
          <wp:inline distT="0" distB="0" distL="0" distR="0">
            <wp:extent cx="2855595" cy="2406650"/>
            <wp:effectExtent l="0" t="0" r="1905" b="0"/>
            <wp:docPr id="10" name="Imagen 10" descr="1361545382_471197138_5-VENTA-de-Transformadores-Trifasicos-y-Monofasicos-Compra-V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1361545382_471197138_5-VENTA-de-Transformadores-Trifasicos-y-Monofasicos-Compra-Venta"/>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5595" cy="2406650"/>
                    </a:xfrm>
                    <a:prstGeom prst="rect">
                      <a:avLst/>
                    </a:prstGeom>
                    <a:noFill/>
                    <a:ln>
                      <a:noFill/>
                    </a:ln>
                  </pic:spPr>
                </pic:pic>
              </a:graphicData>
            </a:graphic>
          </wp:inline>
        </w:drawing>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p>
    <w:p w:rsidR="00AF480D" w:rsidRPr="00AF480D" w:rsidRDefault="00AF480D" w:rsidP="00AF480D">
      <w:pPr>
        <w:spacing w:after="0" w:line="240" w:lineRule="auto"/>
        <w:rPr>
          <w:rFonts w:ascii="Arial" w:eastAsia="Times New Roman" w:hAnsi="Arial" w:cs="Arial"/>
          <w:i/>
          <w:iCs/>
          <w:sz w:val="24"/>
          <w:szCs w:val="24"/>
          <w:lang w:val="es-ES_tradnl" w:eastAsia="es-ES_tradnl"/>
        </w:rPr>
      </w:pPr>
      <w:r w:rsidRPr="00AF480D">
        <w:rPr>
          <w:rFonts w:ascii="Arial" w:eastAsia="Times New Roman" w:hAnsi="Arial" w:cs="Arial"/>
          <w:i/>
          <w:iCs/>
          <w:sz w:val="24"/>
          <w:szCs w:val="24"/>
          <w:lang w:val="es-ES_tradnl" w:eastAsia="es-ES_tradnl"/>
        </w:rPr>
        <w:t xml:space="preserve">:           </w:t>
      </w:r>
    </w:p>
    <w:p w:rsidR="00AF480D" w:rsidRPr="00AF480D" w:rsidRDefault="00AF480D" w:rsidP="00AF480D">
      <w:pPr>
        <w:spacing w:after="0" w:line="240" w:lineRule="auto"/>
        <w:rPr>
          <w:rFonts w:ascii="Arial" w:eastAsia="Times New Roman" w:hAnsi="Arial" w:cs="Arial"/>
          <w:sz w:val="24"/>
          <w:szCs w:val="24"/>
          <w:lang w:val="es-ES_tradnl" w:eastAsia="es-ES_tradnl"/>
        </w:rPr>
      </w:pPr>
    </w:p>
    <w:p w:rsidR="00AF480D" w:rsidRPr="00AF480D" w:rsidRDefault="00AF480D" w:rsidP="00AF480D">
      <w:pPr>
        <w:spacing w:after="0" w:line="240" w:lineRule="auto"/>
        <w:rPr>
          <w:rFonts w:ascii="Arial" w:eastAsia="Times New Roman" w:hAnsi="Arial" w:cs="Arial"/>
          <w:b/>
          <w:sz w:val="32"/>
          <w:szCs w:val="32"/>
          <w:lang w:val="es-ES_tradnl" w:eastAsia="es-ES_tradnl"/>
        </w:rPr>
      </w:pPr>
      <w:r w:rsidRPr="00AF480D">
        <w:rPr>
          <w:rFonts w:ascii="Arial" w:eastAsia="Times New Roman" w:hAnsi="Arial" w:cs="Arial"/>
          <w:b/>
          <w:sz w:val="32"/>
          <w:szCs w:val="32"/>
          <w:lang w:val="es-ES_tradnl" w:eastAsia="es-ES_tradnl"/>
        </w:rPr>
        <w:t>ENERGÍA SOLAR FOTOVOLTAICA (PANELES SOLARES)</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Se denomina energía solar fotovoltaica a la obtención de energía eléctrica a través de paneles fotovoltaicos. Los paneles, módulos o colectores fotovoltaicos están formados por dispositivos semiconductores tipo </w:t>
      </w:r>
      <w:hyperlink r:id="rId24" w:tooltip="Diodo" w:history="1">
        <w:r w:rsidRPr="00AF480D">
          <w:rPr>
            <w:rFonts w:ascii="Arial" w:eastAsia="Times New Roman" w:hAnsi="Arial" w:cs="Arial"/>
            <w:sz w:val="24"/>
            <w:szCs w:val="24"/>
            <w:u w:val="single"/>
            <w:lang w:val="es-ES" w:eastAsia="es-ES"/>
          </w:rPr>
          <w:t>diodo</w:t>
        </w:r>
      </w:hyperlink>
      <w:r w:rsidRPr="00AF480D">
        <w:rPr>
          <w:rFonts w:ascii="Arial" w:eastAsia="Times New Roman" w:hAnsi="Arial" w:cs="Arial"/>
          <w:sz w:val="24"/>
          <w:szCs w:val="24"/>
          <w:lang w:val="es-ES" w:eastAsia="es-ES"/>
        </w:rPr>
        <w:t xml:space="preserve"> que, al recibir </w:t>
      </w:r>
      <w:hyperlink r:id="rId25" w:tooltip="Radiación solar" w:history="1">
        <w:r w:rsidRPr="00AF480D">
          <w:rPr>
            <w:rFonts w:ascii="Arial" w:eastAsia="Times New Roman" w:hAnsi="Arial" w:cs="Arial"/>
            <w:sz w:val="24"/>
            <w:szCs w:val="24"/>
            <w:u w:val="single"/>
            <w:lang w:val="es-ES" w:eastAsia="es-ES"/>
          </w:rPr>
          <w:t>radiación solar</w:t>
        </w:r>
      </w:hyperlink>
      <w:r w:rsidRPr="00AF480D">
        <w:rPr>
          <w:rFonts w:ascii="Arial" w:eastAsia="Times New Roman" w:hAnsi="Arial" w:cs="Arial"/>
          <w:sz w:val="24"/>
          <w:szCs w:val="24"/>
          <w:lang w:val="es-ES" w:eastAsia="es-ES"/>
        </w:rPr>
        <w:t xml:space="preserve">, se excitan y provocan saltos electrónicos, generando una pequeña diferencia de potencial entre sus extremos. El acoplamiento en serie de varios de estos fotodiodos permite la obtención de voltajes mayores en configuraciones muy sencillas y aptas para alimentar pequeños dispositivos electrónicos. A mayor escala, la corriente eléctrica continua que proporcionan los paneles fotovoltaicos se puede transformar en corriente alterna e inyectar en la red eléctrica. En la actualidad (2008) el principal productor de energía solar fotovoltaica es </w:t>
      </w:r>
      <w:hyperlink r:id="rId26" w:tooltip="Japón" w:history="1">
        <w:r w:rsidRPr="00AF480D">
          <w:rPr>
            <w:rFonts w:ascii="Arial" w:eastAsia="Times New Roman" w:hAnsi="Arial" w:cs="Arial"/>
            <w:sz w:val="24"/>
            <w:szCs w:val="24"/>
            <w:u w:val="single"/>
            <w:lang w:val="es-ES" w:eastAsia="es-ES"/>
          </w:rPr>
          <w:t>Japón</w:t>
        </w:r>
      </w:hyperlink>
      <w:r w:rsidRPr="00AF480D">
        <w:rPr>
          <w:rFonts w:ascii="Arial" w:eastAsia="Times New Roman" w:hAnsi="Arial" w:cs="Arial"/>
          <w:sz w:val="24"/>
          <w:szCs w:val="24"/>
          <w:lang w:val="es-ES" w:eastAsia="es-ES"/>
        </w:rPr>
        <w:t xml:space="preserve">, seguido de </w:t>
      </w:r>
      <w:hyperlink r:id="rId27" w:tooltip="Alemania" w:history="1">
        <w:r w:rsidRPr="00AF480D">
          <w:rPr>
            <w:rFonts w:ascii="Arial" w:eastAsia="Times New Roman" w:hAnsi="Arial" w:cs="Arial"/>
            <w:sz w:val="24"/>
            <w:szCs w:val="24"/>
            <w:u w:val="single"/>
            <w:lang w:val="es-ES" w:eastAsia="es-ES"/>
          </w:rPr>
          <w:t>Alemania</w:t>
        </w:r>
      </w:hyperlink>
      <w:r w:rsidRPr="00AF480D">
        <w:rPr>
          <w:rFonts w:ascii="Arial" w:eastAsia="Times New Roman" w:hAnsi="Arial" w:cs="Arial"/>
          <w:sz w:val="24"/>
          <w:szCs w:val="24"/>
          <w:lang w:val="es-ES" w:eastAsia="es-ES"/>
        </w:rPr>
        <w:t xml:space="preserve"> que posee cerca de 5 millones de metros cuadrados de colectores que aportan un 0,03% de su producción energética total. La venta de </w:t>
      </w:r>
      <w:hyperlink r:id="rId28" w:tooltip="Panel &#10;fotovoltaico" w:history="1">
        <w:r w:rsidRPr="00AF480D">
          <w:rPr>
            <w:rFonts w:ascii="Arial" w:eastAsia="Times New Roman" w:hAnsi="Arial" w:cs="Arial"/>
            <w:sz w:val="24"/>
            <w:szCs w:val="24"/>
            <w:u w:val="single"/>
            <w:lang w:val="es-ES" w:eastAsia="es-ES"/>
          </w:rPr>
          <w:t>paneles fotovoltaicos</w:t>
        </w:r>
      </w:hyperlink>
      <w:r w:rsidRPr="00AF480D">
        <w:rPr>
          <w:rFonts w:ascii="Arial" w:eastAsia="Times New Roman" w:hAnsi="Arial" w:cs="Arial"/>
          <w:sz w:val="24"/>
          <w:szCs w:val="24"/>
          <w:lang w:val="es-ES" w:eastAsia="es-ES"/>
        </w:rPr>
        <w:t xml:space="preserve"> ha crecido en el mundo al ritmo anual del 20% en la década de los noventa. En la Unión Europea el crecimiento medio anual es del 30%, y Alemania tiene el 80% de la potencia instalada de la Unión.</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Pr>
          <w:rFonts w:ascii="Arial" w:eastAsia="Times New Roman" w:hAnsi="Arial" w:cs="Arial"/>
          <w:noProof/>
          <w:sz w:val="24"/>
          <w:szCs w:val="24"/>
          <w:lang w:eastAsia="es-CL"/>
        </w:rPr>
        <w:lastRenderedPageBreak/>
        <w:drawing>
          <wp:inline distT="0" distB="0" distL="0" distR="0">
            <wp:extent cx="4519930" cy="2648585"/>
            <wp:effectExtent l="0" t="0" r="0" b="0"/>
            <wp:docPr id="9" name="Imagen 9" descr="Ais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islada"/>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9930" cy="2648585"/>
                    </a:xfrm>
                    <a:prstGeom prst="rect">
                      <a:avLst/>
                    </a:prstGeom>
                    <a:noFill/>
                    <a:ln>
                      <a:noFill/>
                    </a:ln>
                  </pic:spPr>
                </pic:pic>
              </a:graphicData>
            </a:graphic>
          </wp:inline>
        </w:drawing>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Los principales problemas de este tipo de energía son: su elevado costo en comparación con los otros métodos, la necesidad de extensiones grandes de territorio que se sustraen de otros usos, la competencia del principal material con el que se construyen con otros usos (el </w:t>
      </w:r>
      <w:hyperlink r:id="rId30" w:tooltip="Silicio" w:history="1">
        <w:r w:rsidRPr="00AF480D">
          <w:rPr>
            <w:rFonts w:ascii="Arial" w:eastAsia="Times New Roman" w:hAnsi="Arial" w:cs="Arial"/>
            <w:sz w:val="24"/>
            <w:szCs w:val="24"/>
            <w:u w:val="single"/>
            <w:lang w:val="es-ES" w:eastAsia="es-ES"/>
          </w:rPr>
          <w:t>silicio</w:t>
        </w:r>
      </w:hyperlink>
      <w:r w:rsidRPr="00AF480D">
        <w:rPr>
          <w:rFonts w:ascii="Arial" w:eastAsia="Times New Roman" w:hAnsi="Arial" w:cs="Arial"/>
          <w:sz w:val="24"/>
          <w:szCs w:val="24"/>
          <w:lang w:val="es-ES" w:eastAsia="es-ES"/>
        </w:rPr>
        <w:t xml:space="preserve"> es el principal componente de los circuitos integrados), o su dependencia de las condiciones climatológicas</w:t>
      </w:r>
      <w:r w:rsidRPr="00AF480D">
        <w:rPr>
          <w:rFonts w:ascii="Arial" w:eastAsia="Times New Roman" w:hAnsi="Arial" w:cs="Arial"/>
          <w:sz w:val="24"/>
          <w:szCs w:val="24"/>
          <w:u w:val="single"/>
          <w:vertAlign w:val="superscript"/>
          <w:lang w:val="es-ES" w:eastAsia="es-ES"/>
        </w:rPr>
        <w:t>.</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Además, si se convierte en una forma de generar electricidad usada de forma generalizada, se deberían considerar sus emisiones químicas a la atmósfera, de </w:t>
      </w:r>
      <w:hyperlink r:id="rId31" w:tooltip="Cadmio" w:history="1">
        <w:r w:rsidRPr="00AF480D">
          <w:rPr>
            <w:rFonts w:ascii="Arial" w:eastAsia="Times New Roman" w:hAnsi="Arial" w:cs="Arial"/>
            <w:sz w:val="24"/>
            <w:szCs w:val="24"/>
            <w:u w:val="single"/>
            <w:lang w:val="es-ES" w:eastAsia="es-ES"/>
          </w:rPr>
          <w:t>cadmio</w:t>
        </w:r>
      </w:hyperlink>
      <w:r w:rsidRPr="00AF480D">
        <w:rPr>
          <w:rFonts w:ascii="Arial" w:eastAsia="Times New Roman" w:hAnsi="Arial" w:cs="Arial"/>
          <w:sz w:val="24"/>
          <w:szCs w:val="24"/>
          <w:lang w:val="es-ES" w:eastAsia="es-ES"/>
        </w:rPr>
        <w:t xml:space="preserve"> o </w:t>
      </w:r>
      <w:hyperlink r:id="rId32" w:tooltip="Selenio" w:history="1">
        <w:r w:rsidRPr="00AF480D">
          <w:rPr>
            <w:rFonts w:ascii="Arial" w:eastAsia="Times New Roman" w:hAnsi="Arial" w:cs="Arial"/>
            <w:sz w:val="24"/>
            <w:szCs w:val="24"/>
            <w:u w:val="single"/>
            <w:lang w:val="es-ES" w:eastAsia="es-ES"/>
          </w:rPr>
          <w:t>selenio</w:t>
        </w:r>
      </w:hyperlink>
      <w:r w:rsidRPr="00AF480D">
        <w:rPr>
          <w:rFonts w:ascii="Arial" w:eastAsia="Times New Roman" w:hAnsi="Arial" w:cs="Arial"/>
          <w:sz w:val="24"/>
          <w:szCs w:val="24"/>
          <w:lang w:val="es-ES" w:eastAsia="es-ES"/>
        </w:rPr>
        <w:t xml:space="preserve">. Por su falta de constancia puedan ser convenientes sistemas de almacenamiento de energía para que la potencia generada en un momento determinado pueda usarse cuando se solicite su consumo. Se están estudiando sistemas como el </w:t>
      </w:r>
      <w:hyperlink r:id="rId33" w:tooltip="Almacenamiento cinético (aún no redactado)" w:history="1">
        <w:r w:rsidRPr="00AF480D">
          <w:rPr>
            <w:rFonts w:ascii="Arial" w:eastAsia="Times New Roman" w:hAnsi="Arial" w:cs="Arial"/>
            <w:sz w:val="24"/>
            <w:szCs w:val="24"/>
            <w:u w:val="single"/>
            <w:lang w:val="es-ES" w:eastAsia="es-ES"/>
          </w:rPr>
          <w:t>almacenamiento cinético</w:t>
        </w:r>
      </w:hyperlink>
      <w:r w:rsidRPr="00AF480D">
        <w:rPr>
          <w:rFonts w:ascii="Arial" w:eastAsia="Times New Roman" w:hAnsi="Arial" w:cs="Arial"/>
          <w:sz w:val="24"/>
          <w:szCs w:val="24"/>
          <w:lang w:val="es-ES" w:eastAsia="es-ES"/>
        </w:rPr>
        <w:t xml:space="preserve">, bombeo de agua a presas elevadas, </w:t>
      </w:r>
      <w:hyperlink r:id="rId34" w:tooltip="Almacenamiento químico (aún no redactado)" w:history="1">
        <w:r w:rsidRPr="00AF480D">
          <w:rPr>
            <w:rFonts w:ascii="Arial" w:eastAsia="Times New Roman" w:hAnsi="Arial" w:cs="Arial"/>
            <w:sz w:val="24"/>
            <w:szCs w:val="24"/>
            <w:u w:val="single"/>
            <w:lang w:val="es-ES" w:eastAsia="es-ES"/>
          </w:rPr>
          <w:t>almacenamiento químico</w:t>
        </w:r>
      </w:hyperlink>
      <w:r w:rsidRPr="00AF480D">
        <w:rPr>
          <w:rFonts w:ascii="Arial" w:eastAsia="Times New Roman" w:hAnsi="Arial" w:cs="Arial"/>
          <w:sz w:val="24"/>
          <w:szCs w:val="24"/>
          <w:lang w:val="es-ES" w:eastAsia="es-ES"/>
        </w:rPr>
        <w:t>, entre otros, que a su vez tendrían un impacto medioambiental.</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p>
    <w:p w:rsidR="00AF480D" w:rsidRPr="00AF480D" w:rsidRDefault="00AF480D" w:rsidP="00AF480D">
      <w:pPr>
        <w:spacing w:before="100" w:beforeAutospacing="1" w:after="100" w:afterAutospacing="1" w:line="240" w:lineRule="auto"/>
        <w:rPr>
          <w:rFonts w:ascii="Arial" w:eastAsia="Times New Roman" w:hAnsi="Arial" w:cs="Arial"/>
          <w:b/>
          <w:sz w:val="24"/>
          <w:szCs w:val="24"/>
          <w:lang w:val="es-ES_tradnl" w:eastAsia="es-ES"/>
        </w:rPr>
      </w:pPr>
      <w:r w:rsidRPr="00AF480D">
        <w:rPr>
          <w:rFonts w:ascii="Arial" w:eastAsia="Times New Roman" w:hAnsi="Arial" w:cs="Arial"/>
          <w:b/>
          <w:sz w:val="24"/>
          <w:szCs w:val="24"/>
          <w:lang w:val="es-ES_tradnl" w:eastAsia="es-ES"/>
        </w:rPr>
        <w:t>PARQUES EÓLICOS: ENERGÍA DEL VIENTO EN CHILE</w:t>
      </w:r>
    </w:p>
    <w:p w:rsidR="00AF480D" w:rsidRPr="00AF480D" w:rsidRDefault="00AA7E81" w:rsidP="00AF480D">
      <w:pPr>
        <w:spacing w:before="100" w:beforeAutospacing="1" w:after="225" w:line="300" w:lineRule="atLeast"/>
        <w:rPr>
          <w:rFonts w:ascii="Arial" w:eastAsia="Times New Roman" w:hAnsi="Arial" w:cs="Arial"/>
          <w:sz w:val="24"/>
          <w:szCs w:val="24"/>
          <w:lang w:val="es-ES" w:eastAsia="es-ES_tradnl"/>
        </w:rPr>
      </w:pPr>
      <w:hyperlink r:id="rId35" w:history="1">
        <w:r w:rsidR="00AF480D" w:rsidRPr="00AF480D">
          <w:rPr>
            <w:rFonts w:ascii="Arial" w:eastAsia="Times New Roman" w:hAnsi="Arial" w:cs="Arial"/>
            <w:bCs/>
            <w:sz w:val="24"/>
            <w:szCs w:val="24"/>
            <w:lang w:val="es-ES" w:eastAsia="es-ES_tradnl"/>
          </w:rPr>
          <w:t>Las energías renovables no convencionales (ERNC) nos ofrecen una alternativa limpia para generar electricidad y al mismo tiempo, diversificar nuestra matriz eléctrica.</w:t>
        </w:r>
      </w:hyperlink>
    </w:p>
    <w:p w:rsidR="00AF480D" w:rsidRPr="00AF480D" w:rsidRDefault="00AA7E81" w:rsidP="00AF480D">
      <w:pPr>
        <w:spacing w:before="100" w:beforeAutospacing="1" w:after="225" w:line="300" w:lineRule="atLeast"/>
        <w:rPr>
          <w:rFonts w:ascii="Arial" w:eastAsia="Times New Roman" w:hAnsi="Arial" w:cs="Arial"/>
          <w:sz w:val="24"/>
          <w:szCs w:val="24"/>
          <w:lang w:val="es-ES" w:eastAsia="es-ES_tradnl"/>
        </w:rPr>
      </w:pPr>
      <w:hyperlink r:id="rId36" w:history="1">
        <w:r w:rsidR="00AF480D" w:rsidRPr="00AF480D">
          <w:rPr>
            <w:rFonts w:ascii="Arial" w:eastAsia="Times New Roman" w:hAnsi="Arial" w:cs="Arial"/>
            <w:bCs/>
            <w:sz w:val="24"/>
            <w:szCs w:val="24"/>
            <w:lang w:val="es-ES" w:eastAsia="es-ES_tradnl"/>
          </w:rPr>
          <w:t xml:space="preserve">En los últimos años varios investigadores y expertos han coincidido en que Chile tiene un alto potencial para el desarrollo de estas fuentes, consideradas como las alternativas de futuro para reemplazar el uso de fuentes fósiles, de las cuales somos altamente </w:t>
        </w:r>
      </w:hyperlink>
      <w:hyperlink r:id="rId37" w:tgtFrame="_self" w:history="1">
        <w:r w:rsidR="00AF480D" w:rsidRPr="00AF480D">
          <w:rPr>
            <w:rFonts w:ascii="Arial" w:eastAsia="Times New Roman" w:hAnsi="Arial" w:cs="Arial"/>
            <w:bCs/>
            <w:sz w:val="24"/>
            <w:szCs w:val="24"/>
            <w:lang w:val="es-ES" w:eastAsia="es-ES_tradnl"/>
          </w:rPr>
          <w:t>dependientes</w:t>
        </w:r>
      </w:hyperlink>
      <w:r w:rsidR="00AF480D" w:rsidRPr="00AF480D">
        <w:rPr>
          <w:rFonts w:ascii="Arial" w:eastAsia="Times New Roman" w:hAnsi="Arial" w:cs="Arial"/>
          <w:sz w:val="24"/>
          <w:szCs w:val="24"/>
          <w:lang w:val="es-ES" w:eastAsia="es-ES_tradnl"/>
        </w:rPr>
        <w:t xml:space="preserve"> (importamos sobre un 90%).</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lastRenderedPageBreak/>
        <w:t>Entre todas las opciones de ERNC existentes, una de las que más se ha ido desarrollando por estas tierras es la eólica, que aprovecha las condiciones del viento en sectores estratégicos para suministrar energía eléctrica a hogares e industrias.</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Canela I fue el primer parque eólico emplazado en Chile. Construido por </w:t>
      </w:r>
      <w:hyperlink r:id="rId38" w:tgtFrame="_blank" w:history="1">
        <w:proofErr w:type="spellStart"/>
        <w:r w:rsidRPr="00AF480D">
          <w:rPr>
            <w:rFonts w:ascii="Arial" w:eastAsia="Times New Roman" w:hAnsi="Arial" w:cs="Arial"/>
            <w:b/>
            <w:bCs/>
            <w:sz w:val="24"/>
            <w:szCs w:val="24"/>
            <w:lang w:val="es-ES" w:eastAsia="es-ES_tradnl"/>
          </w:rPr>
          <w:t>Endesa</w:t>
        </w:r>
      </w:hyperlink>
      <w:r w:rsidRPr="00AF480D">
        <w:rPr>
          <w:rFonts w:ascii="Arial" w:eastAsia="Times New Roman" w:hAnsi="Arial" w:cs="Arial"/>
          <w:sz w:val="24"/>
          <w:szCs w:val="24"/>
          <w:lang w:val="es-ES" w:eastAsia="es-ES_tradnl"/>
        </w:rPr>
        <w:t>ECO</w:t>
      </w:r>
      <w:proofErr w:type="spellEnd"/>
      <w:r w:rsidRPr="00AF480D">
        <w:rPr>
          <w:rFonts w:ascii="Arial" w:eastAsia="Times New Roman" w:hAnsi="Arial" w:cs="Arial"/>
          <w:sz w:val="24"/>
          <w:szCs w:val="24"/>
          <w:lang w:val="es-ES" w:eastAsia="es-ES_tradnl"/>
        </w:rPr>
        <w:t xml:space="preserve"> en la IV Región, esta central tiene una capacidad instalada de 18,1 MW con 11 aerogeneradores y una inversión de US$ 17 millones.</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Con este pequeño parque (que puede ser visitado sin mayor restricción, camino a La Serena) se dio inicio a una seguidilla de proyectos eólicos a instalarse en Coquimbo, permitiendo proyectar un escenario auspicioso para esta fuente.</w:t>
      </w:r>
    </w:p>
    <w:p w:rsidR="00AF480D" w:rsidRPr="00AF480D" w:rsidRDefault="00AF480D" w:rsidP="00AF480D">
      <w:pPr>
        <w:spacing w:after="0" w:line="240" w:lineRule="auto"/>
        <w:rPr>
          <w:rFonts w:ascii="Arial" w:eastAsia="Times New Roman" w:hAnsi="Arial" w:cs="Arial"/>
          <w:sz w:val="24"/>
          <w:szCs w:val="24"/>
          <w:lang w:val="es-ES" w:eastAsia="es-ES_tradnl"/>
        </w:rPr>
      </w:pPr>
    </w:p>
    <w:p w:rsidR="00AF480D" w:rsidRPr="00AF480D" w:rsidRDefault="00AF480D" w:rsidP="00AF480D">
      <w:pPr>
        <w:spacing w:before="100" w:beforeAutospacing="1" w:after="225" w:line="300" w:lineRule="atLeast"/>
        <w:rPr>
          <w:rFonts w:ascii="Arial" w:eastAsia="Times New Roman" w:hAnsi="Arial" w:cs="Arial"/>
          <w:b/>
          <w:bCs/>
          <w:sz w:val="24"/>
          <w:szCs w:val="24"/>
          <w:lang w:val="es-ES" w:eastAsia="es-ES_tradnl"/>
        </w:rPr>
      </w:pPr>
      <w:r>
        <w:rPr>
          <w:rFonts w:ascii="Arial" w:eastAsia="Times New Roman" w:hAnsi="Arial" w:cs="Arial"/>
          <w:noProof/>
          <w:sz w:val="24"/>
          <w:szCs w:val="24"/>
          <w:lang w:eastAsia="es-CL"/>
        </w:rPr>
        <w:drawing>
          <wp:inline distT="0" distB="0" distL="0" distR="0">
            <wp:extent cx="5779770" cy="3510915"/>
            <wp:effectExtent l="0" t="0" r="0" b="0"/>
            <wp:docPr id="8" name="Imagen 8" descr="20070924klpcnafyq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0070924klpcnafyq_79"/>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9770" cy="3510915"/>
                    </a:xfrm>
                    <a:prstGeom prst="rect">
                      <a:avLst/>
                    </a:prstGeom>
                    <a:noFill/>
                    <a:ln>
                      <a:noFill/>
                    </a:ln>
                  </pic:spPr>
                </pic:pic>
              </a:graphicData>
            </a:graphic>
          </wp:inline>
        </w:drawing>
      </w:r>
      <w:r w:rsidRPr="00AF480D">
        <w:rPr>
          <w:rFonts w:ascii="Arial" w:eastAsia="Times New Roman" w:hAnsi="Arial" w:cs="Arial"/>
          <w:b/>
          <w:bCs/>
          <w:sz w:val="24"/>
          <w:szCs w:val="24"/>
          <w:lang w:val="es-ES" w:eastAsia="es-ES_tradnl"/>
        </w:rPr>
        <w:br/>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b/>
          <w:bCs/>
          <w:sz w:val="24"/>
          <w:szCs w:val="24"/>
          <w:lang w:val="es-ES" w:eastAsia="es-ES_tradnl"/>
        </w:rPr>
        <w:t>Coquimbo, capital eólica de Chile</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A </w:t>
      </w:r>
      <w:hyperlink r:id="rId40" w:tgtFrame="_blank" w:history="1">
        <w:r w:rsidRPr="00AF480D">
          <w:rPr>
            <w:rFonts w:ascii="Arial" w:eastAsia="Times New Roman" w:hAnsi="Arial" w:cs="Arial"/>
            <w:b/>
            <w:bCs/>
            <w:sz w:val="24"/>
            <w:szCs w:val="24"/>
            <w:lang w:val="es-ES" w:eastAsia="es-ES_tradnl"/>
          </w:rPr>
          <w:t>Canela I</w:t>
        </w:r>
      </w:hyperlink>
      <w:r w:rsidRPr="00AF480D">
        <w:rPr>
          <w:rFonts w:ascii="Arial" w:eastAsia="Times New Roman" w:hAnsi="Arial" w:cs="Arial"/>
          <w:sz w:val="24"/>
          <w:szCs w:val="24"/>
          <w:lang w:val="es-ES" w:eastAsia="es-ES_tradnl"/>
        </w:rPr>
        <w:t xml:space="preserve"> le siguieron importantes iniciativas como Canela II (2009), que incorporó 69 MW a la primera etapa; </w:t>
      </w:r>
      <w:hyperlink r:id="rId41" w:tgtFrame="_blank" w:history="1">
        <w:r w:rsidRPr="00AF480D">
          <w:rPr>
            <w:rFonts w:ascii="Arial" w:eastAsia="Times New Roman" w:hAnsi="Arial" w:cs="Arial"/>
            <w:b/>
            <w:bCs/>
            <w:sz w:val="24"/>
            <w:szCs w:val="24"/>
            <w:lang w:val="es-ES" w:eastAsia="es-ES_tradnl"/>
          </w:rPr>
          <w:t>Totoral</w:t>
        </w:r>
      </w:hyperlink>
      <w:r w:rsidRPr="00AF480D">
        <w:rPr>
          <w:rFonts w:ascii="Arial" w:eastAsia="Times New Roman" w:hAnsi="Arial" w:cs="Arial"/>
          <w:sz w:val="24"/>
          <w:szCs w:val="24"/>
          <w:lang w:val="es-ES" w:eastAsia="es-ES_tradnl"/>
        </w:rPr>
        <w:t xml:space="preserve"> (2010) con una capacidad de 46 MW en 23 aerogeneradores, y </w:t>
      </w:r>
      <w:hyperlink r:id="rId42" w:tgtFrame="_blank" w:history="1">
        <w:r w:rsidRPr="00AF480D">
          <w:rPr>
            <w:rFonts w:ascii="Arial" w:eastAsia="Times New Roman" w:hAnsi="Arial" w:cs="Arial"/>
            <w:b/>
            <w:bCs/>
            <w:sz w:val="24"/>
            <w:szCs w:val="24"/>
            <w:lang w:val="es-ES" w:eastAsia="es-ES_tradnl"/>
          </w:rPr>
          <w:t>Monte Redondo</w:t>
        </w:r>
      </w:hyperlink>
      <w:r w:rsidRPr="00AF480D">
        <w:rPr>
          <w:rFonts w:ascii="Arial" w:eastAsia="Times New Roman" w:hAnsi="Arial" w:cs="Arial"/>
          <w:sz w:val="24"/>
          <w:szCs w:val="24"/>
          <w:lang w:val="es-ES" w:eastAsia="es-ES_tradnl"/>
        </w:rPr>
        <w:t>, que concluyó su etapa final este año totalizando 48 MW de capacidad instalada.</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lastRenderedPageBreak/>
        <w:t>Las buenas condiciones de viento en la zona y la cada vez mayor demanda por proyectos verdes impulsaron una serie de iniciativas eólicas que hoy se encuentran en carpeta. Así aparecieron iniciativas como La Georgina (76 MW), Punta Palmeras (103,5 MW) y la Cachina (66 MW).</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Expertos calculan que hasta el momento, entre los parques eólicos proyectados y los que ya operan en la región de Coquimbo, se suma una inversión de US$ 2.280 millones, con un total de 546 aerogeneradores, que en conjunto, ofrecen 1.086 MW, equivalentes a la mitad de la capacidad que entregará Central carbonífera Castilla en la III Región.</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b/>
          <w:bCs/>
          <w:sz w:val="24"/>
          <w:szCs w:val="24"/>
          <w:lang w:val="es-ES" w:eastAsia="es-ES_tradnl"/>
        </w:rPr>
        <w:t>Alternativa minera</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Más allá de la energía que proveen, los parques eólicos también permiten reducir la huella de carbono de sus clientes, que van desde los regulados (residenciales) hasta grandes empresas, como las mineras que apoyan el desarrollo de las ERNC con el fin de contar con energía sustentable para la operación de sus faenas.</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Varias mineras han apostado por este tipo de generación para sus faenas. Una de ellas es </w:t>
      </w:r>
      <w:proofErr w:type="spellStart"/>
      <w:r w:rsidRPr="00AF480D">
        <w:rPr>
          <w:rFonts w:ascii="Arial" w:eastAsia="Times New Roman" w:hAnsi="Arial" w:cs="Arial"/>
          <w:sz w:val="24"/>
          <w:szCs w:val="24"/>
          <w:lang w:val="es-ES" w:eastAsia="es-ES_tradnl"/>
        </w:rPr>
        <w:t>Barrick</w:t>
      </w:r>
      <w:proofErr w:type="spellEnd"/>
      <w:r w:rsidRPr="00AF480D">
        <w:rPr>
          <w:rFonts w:ascii="Arial" w:eastAsia="Times New Roman" w:hAnsi="Arial" w:cs="Arial"/>
          <w:sz w:val="24"/>
          <w:szCs w:val="24"/>
          <w:lang w:val="es-ES" w:eastAsia="es-ES_tradnl"/>
        </w:rPr>
        <w:t xml:space="preserve"> con parque </w:t>
      </w:r>
      <w:hyperlink r:id="rId43" w:tgtFrame="_blank" w:history="1">
        <w:r w:rsidRPr="00AF480D">
          <w:rPr>
            <w:rFonts w:ascii="Arial" w:eastAsia="Times New Roman" w:hAnsi="Arial" w:cs="Arial"/>
            <w:b/>
            <w:bCs/>
            <w:sz w:val="24"/>
            <w:szCs w:val="24"/>
            <w:lang w:val="es-ES" w:eastAsia="es-ES_tradnl"/>
          </w:rPr>
          <w:t>Punta Colorada</w:t>
        </w:r>
      </w:hyperlink>
      <w:r w:rsidRPr="00AF480D">
        <w:rPr>
          <w:rFonts w:ascii="Arial" w:eastAsia="Times New Roman" w:hAnsi="Arial" w:cs="Arial"/>
          <w:sz w:val="24"/>
          <w:szCs w:val="24"/>
          <w:lang w:val="es-ES" w:eastAsia="es-ES_tradnl"/>
        </w:rPr>
        <w:t>(IV Región), que contempla la construcción de 18 molinos que aportarán 36 MW al Sistema Interconectado Central (SIC) y específicamente a sus proyectos mineros.</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Otra minera que está apostando fuerte por la energía eólica es </w:t>
      </w:r>
      <w:proofErr w:type="spellStart"/>
      <w:r w:rsidRPr="00AF480D">
        <w:rPr>
          <w:rFonts w:ascii="Arial" w:eastAsia="Times New Roman" w:hAnsi="Arial" w:cs="Arial"/>
          <w:sz w:val="24"/>
          <w:szCs w:val="24"/>
          <w:lang w:val="es-ES" w:eastAsia="es-ES_tradnl"/>
        </w:rPr>
        <w:t>Codelco</w:t>
      </w:r>
      <w:proofErr w:type="spellEnd"/>
      <w:r w:rsidRPr="00AF480D">
        <w:rPr>
          <w:rFonts w:ascii="Arial" w:eastAsia="Times New Roman" w:hAnsi="Arial" w:cs="Arial"/>
          <w:sz w:val="24"/>
          <w:szCs w:val="24"/>
          <w:lang w:val="es-ES" w:eastAsia="es-ES_tradnl"/>
        </w:rPr>
        <w:t xml:space="preserve">, donde no escatimaron en gastos al desarrollar una central eólica con una capacidad instalada de 250 MW y que contará con 125 molinos que alimentarán faenas, como la División </w:t>
      </w:r>
      <w:proofErr w:type="spellStart"/>
      <w:r w:rsidRPr="00AF480D">
        <w:rPr>
          <w:rFonts w:ascii="Arial" w:eastAsia="Times New Roman" w:hAnsi="Arial" w:cs="Arial"/>
          <w:sz w:val="24"/>
          <w:szCs w:val="24"/>
          <w:lang w:val="es-ES" w:eastAsia="es-ES_tradnl"/>
        </w:rPr>
        <w:t>Radomiro</w:t>
      </w:r>
      <w:proofErr w:type="spellEnd"/>
      <w:r w:rsidRPr="00AF480D">
        <w:rPr>
          <w:rFonts w:ascii="Arial" w:eastAsia="Times New Roman" w:hAnsi="Arial" w:cs="Arial"/>
          <w:sz w:val="24"/>
          <w:szCs w:val="24"/>
          <w:lang w:val="es-ES" w:eastAsia="es-ES_tradnl"/>
        </w:rPr>
        <w:t xml:space="preserve"> Tomic.</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b/>
          <w:bCs/>
          <w:sz w:val="24"/>
          <w:szCs w:val="24"/>
          <w:lang w:val="es-ES" w:eastAsia="es-ES_tradnl"/>
        </w:rPr>
        <w:br/>
        <w:t>Un gigante en camino</w:t>
      </w:r>
    </w:p>
    <w:p w:rsidR="00AF480D" w:rsidRPr="00AF480D" w:rsidRDefault="00AF480D" w:rsidP="002353DE">
      <w:pPr>
        <w:spacing w:after="0" w:line="300" w:lineRule="atLeast"/>
        <w:rPr>
          <w:rFonts w:ascii="Arial" w:eastAsia="Times New Roman" w:hAnsi="Arial" w:cs="Arial"/>
          <w:sz w:val="24"/>
          <w:szCs w:val="24"/>
          <w:lang w:val="es-ES" w:eastAsia="es-ES_tradnl"/>
        </w:rPr>
      </w:pPr>
      <w:r>
        <w:rPr>
          <w:rFonts w:ascii="Arial" w:eastAsia="Times New Roman" w:hAnsi="Arial" w:cs="Arial"/>
          <w:noProof/>
          <w:sz w:val="24"/>
          <w:szCs w:val="24"/>
          <w:lang w:eastAsia="es-CL"/>
        </w:rPr>
        <w:lastRenderedPageBreak/>
        <w:drawing>
          <wp:inline distT="0" distB="0" distL="0" distR="0">
            <wp:extent cx="6219825" cy="4175125"/>
            <wp:effectExtent l="0" t="0" r="9525" b="0"/>
            <wp:docPr id="7" name="Imagen 7" descr="generador-eo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generador-eolico"/>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9825" cy="4175125"/>
                    </a:xfrm>
                    <a:prstGeom prst="rect">
                      <a:avLst/>
                    </a:prstGeom>
                    <a:noFill/>
                    <a:ln>
                      <a:noFill/>
                    </a:ln>
                  </pic:spPr>
                </pic:pic>
              </a:graphicData>
            </a:graphic>
          </wp:inline>
        </w:drawing>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CL"/>
        </w:rPr>
      </w:pPr>
      <w:r w:rsidRPr="00AF480D">
        <w:rPr>
          <w:rFonts w:ascii="Arial" w:eastAsia="Times New Roman" w:hAnsi="Arial" w:cs="Arial"/>
          <w:sz w:val="24"/>
          <w:szCs w:val="24"/>
          <w:lang w:val="es-ES" w:eastAsia="es-CL"/>
        </w:rPr>
        <w:t xml:space="preserve">El parque eólico </w:t>
      </w:r>
      <w:proofErr w:type="spellStart"/>
      <w:r w:rsidRPr="00AF480D">
        <w:rPr>
          <w:rFonts w:ascii="Arial" w:eastAsia="Times New Roman" w:hAnsi="Arial" w:cs="Arial"/>
          <w:sz w:val="24"/>
          <w:szCs w:val="24"/>
          <w:lang w:val="es-ES" w:eastAsia="es-CL"/>
        </w:rPr>
        <w:t>Talinay</w:t>
      </w:r>
      <w:proofErr w:type="spellEnd"/>
      <w:r w:rsidRPr="00AF480D">
        <w:rPr>
          <w:rFonts w:ascii="Arial" w:eastAsia="Times New Roman" w:hAnsi="Arial" w:cs="Arial"/>
          <w:sz w:val="24"/>
          <w:szCs w:val="24"/>
          <w:lang w:val="es-ES" w:eastAsia="es-CL"/>
        </w:rPr>
        <w:t xml:space="preserve"> apuesta a ser el más grande del país y de Sudamérica.</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El positivo desarrollo experimentado por el sector eólico en Chile ha llevado a la implementación de proyectos cada vez más ambiciosos.</w:t>
      </w:r>
    </w:p>
    <w:p w:rsidR="00AF480D" w:rsidRPr="00AF480D" w:rsidRDefault="002353DE" w:rsidP="00AF480D">
      <w:pPr>
        <w:spacing w:before="100" w:beforeAutospacing="1" w:after="225" w:line="300" w:lineRule="atLeast"/>
        <w:rPr>
          <w:rFonts w:ascii="Arial" w:eastAsia="Times New Roman" w:hAnsi="Arial" w:cs="Arial"/>
          <w:sz w:val="24"/>
          <w:szCs w:val="24"/>
          <w:lang w:val="es-ES" w:eastAsia="es-ES_tradnl"/>
        </w:rPr>
      </w:pPr>
      <w:r>
        <w:rPr>
          <w:rFonts w:ascii="Arial" w:eastAsia="Times New Roman" w:hAnsi="Arial" w:cs="Arial"/>
          <w:sz w:val="24"/>
          <w:szCs w:val="24"/>
          <w:lang w:val="es-ES" w:eastAsia="es-ES_tradnl"/>
        </w:rPr>
        <w:t>Hoy, Chile cuenta 1.200</w:t>
      </w:r>
      <w:r w:rsidR="00AF480D" w:rsidRPr="00AF480D">
        <w:rPr>
          <w:rFonts w:ascii="Arial" w:eastAsia="Times New Roman" w:hAnsi="Arial" w:cs="Arial"/>
          <w:sz w:val="24"/>
          <w:szCs w:val="24"/>
          <w:lang w:val="es-ES" w:eastAsia="es-ES_tradnl"/>
        </w:rPr>
        <w:t xml:space="preserve"> MW eólicos en capacidad instalada, mientras que los proyectos en carpeta ascienden a 1.500 MW que deberían desarrollarse en el corto plazo. Actualmente se construyen 23 nuevos parques.</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El primer trimestre de 2012  entró en operaciones la primera etapa (120 MW) del parque eólico </w:t>
      </w:r>
      <w:proofErr w:type="spellStart"/>
      <w:r w:rsidRPr="00AF480D">
        <w:rPr>
          <w:rFonts w:ascii="Arial" w:eastAsia="Times New Roman" w:hAnsi="Arial" w:cs="Arial"/>
          <w:sz w:val="24"/>
          <w:szCs w:val="24"/>
          <w:lang w:val="es-ES" w:eastAsia="es-ES_tradnl"/>
        </w:rPr>
        <w:t>Talinay</w:t>
      </w:r>
      <w:proofErr w:type="spellEnd"/>
      <w:r w:rsidRPr="00AF480D">
        <w:rPr>
          <w:rFonts w:ascii="Arial" w:eastAsia="Times New Roman" w:hAnsi="Arial" w:cs="Arial"/>
          <w:sz w:val="24"/>
          <w:szCs w:val="24"/>
          <w:lang w:val="es-ES" w:eastAsia="es-ES_tradnl"/>
        </w:rPr>
        <w:t>, que apuesta a ser el más grande del país y de Sudamérica con una capacidad total instada de 500 MW generados por 243 MW en un terreno de 10.000 hectáreas.</w:t>
      </w:r>
    </w:p>
    <w:p w:rsid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Si hablamos de gigantes, </w:t>
      </w:r>
      <w:hyperlink r:id="rId45" w:tgtFrame="_blank" w:history="1">
        <w:r w:rsidRPr="00AF480D">
          <w:rPr>
            <w:rFonts w:ascii="Arial" w:eastAsia="Times New Roman" w:hAnsi="Arial" w:cs="Arial"/>
            <w:b/>
            <w:bCs/>
            <w:sz w:val="24"/>
            <w:szCs w:val="24"/>
            <w:lang w:val="es-ES" w:eastAsia="es-ES_tradnl"/>
          </w:rPr>
          <w:t>Google</w:t>
        </w:r>
      </w:hyperlink>
      <w:r w:rsidRPr="00AF480D">
        <w:rPr>
          <w:rFonts w:ascii="Arial" w:eastAsia="Times New Roman" w:hAnsi="Arial" w:cs="Arial"/>
          <w:sz w:val="24"/>
          <w:szCs w:val="24"/>
          <w:lang w:val="es-ES" w:eastAsia="es-ES_tradnl"/>
        </w:rPr>
        <w:t xml:space="preserve">, en colaboración con </w:t>
      </w:r>
      <w:hyperlink r:id="rId46" w:tgtFrame="_blank" w:history="1">
        <w:r w:rsidRPr="00AF480D">
          <w:rPr>
            <w:rFonts w:ascii="Arial" w:eastAsia="Times New Roman" w:hAnsi="Arial" w:cs="Arial"/>
            <w:b/>
            <w:bCs/>
            <w:sz w:val="24"/>
            <w:szCs w:val="24"/>
            <w:lang w:val="es-ES" w:eastAsia="es-ES_tradnl"/>
          </w:rPr>
          <w:t>General Electric</w:t>
        </w:r>
      </w:hyperlink>
      <w:r w:rsidRPr="00AF480D">
        <w:rPr>
          <w:rFonts w:ascii="Arial" w:eastAsia="Times New Roman" w:hAnsi="Arial" w:cs="Arial"/>
          <w:sz w:val="24"/>
          <w:szCs w:val="24"/>
          <w:lang w:val="es-ES" w:eastAsia="es-ES_tradnl"/>
        </w:rPr>
        <w:t xml:space="preserve"> se han propuesto construir un parque con una capacidad estimada de 845 MW, que requerirá de una inversión cercana a los US$ 2.000 millones.</w:t>
      </w:r>
    </w:p>
    <w:p w:rsidR="002353DE" w:rsidRDefault="002353DE" w:rsidP="00AF480D">
      <w:pPr>
        <w:spacing w:before="100" w:beforeAutospacing="1" w:after="225" w:line="300" w:lineRule="atLeast"/>
        <w:rPr>
          <w:rFonts w:ascii="Arial" w:eastAsia="Times New Roman" w:hAnsi="Arial" w:cs="Arial"/>
          <w:sz w:val="24"/>
          <w:szCs w:val="24"/>
          <w:lang w:val="es-ES" w:eastAsia="es-ES_tradnl"/>
        </w:rPr>
      </w:pPr>
    </w:p>
    <w:p w:rsidR="002353DE" w:rsidRDefault="002353DE" w:rsidP="00AF480D">
      <w:pPr>
        <w:spacing w:before="100" w:beforeAutospacing="1" w:after="225" w:line="300" w:lineRule="atLeast"/>
        <w:rPr>
          <w:rFonts w:ascii="Arial" w:eastAsia="Times New Roman" w:hAnsi="Arial" w:cs="Arial"/>
          <w:sz w:val="24"/>
          <w:szCs w:val="24"/>
          <w:lang w:val="es-ES" w:eastAsia="es-ES_tradnl"/>
        </w:rPr>
      </w:pPr>
    </w:p>
    <w:p w:rsidR="002353DE" w:rsidRPr="00AF480D" w:rsidRDefault="002353DE" w:rsidP="00AF480D">
      <w:pPr>
        <w:spacing w:before="100" w:beforeAutospacing="1" w:after="225" w:line="300" w:lineRule="atLeast"/>
        <w:rPr>
          <w:rFonts w:ascii="Arial" w:eastAsia="Times New Roman" w:hAnsi="Arial" w:cs="Arial"/>
          <w:sz w:val="24"/>
          <w:szCs w:val="24"/>
          <w:lang w:val="es-ES" w:eastAsia="es-ES_tradnl"/>
        </w:rPr>
      </w:pP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A nivel mundial la energía eólica va por buen camino. Sólo en 2010 esta fuente registró un incremento de 22,5%, equivalente a 35,8 GW. El principal impulsor de este crecimiento ha sido China, que en 2010 instaló 16,6 GW con parques eólicos.</w:t>
      </w:r>
    </w:p>
    <w:p w:rsidR="00AF480D" w:rsidRPr="00AF480D" w:rsidRDefault="00AF480D" w:rsidP="00AF480D">
      <w:pPr>
        <w:spacing w:before="100" w:beforeAutospacing="1" w:after="225" w:line="300" w:lineRule="atLeast"/>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Si bien Chile está lejos de llegar a esa cifra, existe la oportunidad de fomentar esta fuente de forma responsable, sin tener altos impactos ambientales. El mar parecer ser la opción perfecta de expansión.</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 xml:space="preserve">ACTIVIDAD EVALUADA:  </w:t>
      </w:r>
      <w:bookmarkStart w:id="0" w:name="_GoBack"/>
      <w:bookmarkEnd w:id="0"/>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1.- Que es la corriente trifásica y de qué forma se genera.</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2.- Por qué es mejor generar  y transportar la energía  en forma trifásica que              monofásica.</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3.- Cuales son las ventajas del sistema trifásico en comparación con otros sistemas.</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4.- Como funciona un panel solar y como acumula la energía que capta su sistema.</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5.- Cuales son las ventajas y desventajas del sistema de energía solar.</w:t>
      </w:r>
    </w:p>
    <w:p w:rsidR="00AF480D" w:rsidRPr="00AF480D" w:rsidRDefault="00AF480D" w:rsidP="00AF480D">
      <w:pPr>
        <w:spacing w:before="100" w:beforeAutospacing="1" w:after="100" w:afterAutospacing="1" w:line="240" w:lineRule="auto"/>
        <w:rPr>
          <w:rFonts w:ascii="Arial" w:eastAsia="Times New Roman" w:hAnsi="Arial" w:cs="Arial"/>
          <w:sz w:val="24"/>
          <w:szCs w:val="24"/>
          <w:lang w:val="es-ES" w:eastAsia="es-ES"/>
        </w:rPr>
      </w:pPr>
      <w:r w:rsidRPr="00AF480D">
        <w:rPr>
          <w:rFonts w:ascii="Arial" w:eastAsia="Times New Roman" w:hAnsi="Arial" w:cs="Arial"/>
          <w:sz w:val="24"/>
          <w:szCs w:val="24"/>
          <w:lang w:val="es-ES" w:eastAsia="es-ES"/>
        </w:rPr>
        <w:t>6.- Escriba una opinión personal respecto a este tipo de energía en nuestro país.</w:t>
      </w:r>
    </w:p>
    <w:p w:rsidR="00AF480D" w:rsidRPr="00AF480D" w:rsidRDefault="00AF480D" w:rsidP="00AF480D">
      <w:pPr>
        <w:spacing w:after="0" w:line="240" w:lineRule="auto"/>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7.- Cual es la importancia del crecimiento del sistema de generación eólica en la actualidad.</w:t>
      </w:r>
    </w:p>
    <w:p w:rsidR="00AF480D" w:rsidRPr="00AF480D" w:rsidRDefault="00AF480D" w:rsidP="00AF480D">
      <w:pPr>
        <w:spacing w:after="0" w:line="240" w:lineRule="auto"/>
        <w:rPr>
          <w:rFonts w:ascii="Arial" w:eastAsia="Times New Roman" w:hAnsi="Arial" w:cs="Arial"/>
          <w:sz w:val="24"/>
          <w:szCs w:val="24"/>
          <w:lang w:val="es-ES" w:eastAsia="es-ES_tradnl"/>
        </w:rPr>
      </w:pPr>
    </w:p>
    <w:p w:rsidR="00AF480D" w:rsidRPr="00AF480D" w:rsidRDefault="00AF480D" w:rsidP="00AF480D">
      <w:pPr>
        <w:spacing w:after="0" w:line="240" w:lineRule="auto"/>
        <w:rPr>
          <w:rFonts w:ascii="Arial" w:eastAsia="Times New Roman" w:hAnsi="Arial" w:cs="Arial"/>
          <w:sz w:val="24"/>
          <w:szCs w:val="24"/>
          <w:lang w:val="es-ES" w:eastAsia="es-ES_tradnl"/>
        </w:rPr>
      </w:pPr>
      <w:r w:rsidRPr="00AF480D">
        <w:rPr>
          <w:rFonts w:ascii="Arial" w:eastAsia="Times New Roman" w:hAnsi="Arial" w:cs="Arial"/>
          <w:sz w:val="24"/>
          <w:szCs w:val="24"/>
          <w:lang w:val="es-ES" w:eastAsia="es-ES_tradnl"/>
        </w:rPr>
        <w:t xml:space="preserve">8.- Cuales son las potencias de cada uno de los parques eólicos instalados en la </w:t>
      </w:r>
      <w:proofErr w:type="spellStart"/>
      <w:r w:rsidRPr="00AF480D">
        <w:rPr>
          <w:rFonts w:ascii="Arial" w:eastAsia="Times New Roman" w:hAnsi="Arial" w:cs="Arial"/>
          <w:sz w:val="24"/>
          <w:szCs w:val="24"/>
          <w:lang w:val="es-ES" w:eastAsia="es-ES_tradnl"/>
        </w:rPr>
        <w:t>lV</w:t>
      </w:r>
      <w:proofErr w:type="spellEnd"/>
      <w:r w:rsidRPr="00AF480D">
        <w:rPr>
          <w:rFonts w:ascii="Arial" w:eastAsia="Times New Roman" w:hAnsi="Arial" w:cs="Arial"/>
          <w:sz w:val="24"/>
          <w:szCs w:val="24"/>
          <w:lang w:val="es-ES" w:eastAsia="es-ES_tradnl"/>
        </w:rPr>
        <w:t xml:space="preserve"> región del país.</w:t>
      </w:r>
    </w:p>
    <w:p w:rsidR="00AF480D" w:rsidRPr="00AF480D" w:rsidRDefault="00AF480D" w:rsidP="00AF480D">
      <w:pPr>
        <w:spacing w:after="0" w:line="240" w:lineRule="auto"/>
        <w:rPr>
          <w:rFonts w:ascii="Arial" w:eastAsia="Times New Roman" w:hAnsi="Arial" w:cs="Arial"/>
          <w:sz w:val="24"/>
          <w:szCs w:val="24"/>
          <w:lang w:val="es-ES" w:eastAsia="es-ES_tradnl"/>
        </w:rPr>
      </w:pPr>
    </w:p>
    <w:p w:rsidR="00AF480D" w:rsidRPr="00AF480D" w:rsidRDefault="00AF480D" w:rsidP="00AF480D">
      <w:pPr>
        <w:spacing w:after="0" w:line="240" w:lineRule="auto"/>
        <w:rPr>
          <w:rFonts w:ascii="Arial" w:eastAsia="Times New Roman" w:hAnsi="Arial" w:cs="Arial"/>
          <w:sz w:val="24"/>
          <w:szCs w:val="24"/>
          <w:lang w:val="es-ES" w:eastAsia="es-ES_tradnl"/>
        </w:rPr>
      </w:pPr>
    </w:p>
    <w:p w:rsidR="00AF480D" w:rsidRPr="00AF480D" w:rsidRDefault="00AF480D" w:rsidP="00AF480D">
      <w:pPr>
        <w:spacing w:after="0" w:line="240" w:lineRule="auto"/>
        <w:rPr>
          <w:rFonts w:ascii="Arial" w:eastAsia="Times New Roman" w:hAnsi="Arial" w:cs="Arial"/>
          <w:sz w:val="24"/>
          <w:szCs w:val="24"/>
          <w:lang w:val="es-ES" w:eastAsia="es-ES_tradnl"/>
        </w:rPr>
      </w:pPr>
    </w:p>
    <w:p w:rsidR="00AF480D" w:rsidRPr="00AF480D" w:rsidRDefault="00AF480D" w:rsidP="00AF480D">
      <w:pPr>
        <w:spacing w:after="0" w:line="240" w:lineRule="auto"/>
        <w:rPr>
          <w:rFonts w:ascii="Arial" w:eastAsia="Times New Roman" w:hAnsi="Arial" w:cs="Arial"/>
          <w:sz w:val="24"/>
          <w:szCs w:val="24"/>
          <w:lang w:val="es-ES" w:eastAsia="es-ES_tradnl"/>
        </w:rPr>
      </w:pPr>
    </w:p>
    <w:p w:rsidR="00AF480D" w:rsidRPr="00AF480D" w:rsidRDefault="00AF480D" w:rsidP="00AF480D">
      <w:pPr>
        <w:spacing w:after="0" w:line="240" w:lineRule="auto"/>
        <w:rPr>
          <w:rFonts w:ascii="Arial" w:eastAsia="Times New Roman" w:hAnsi="Arial" w:cs="Arial"/>
          <w:sz w:val="24"/>
          <w:szCs w:val="24"/>
          <w:lang w:val="es-ES" w:eastAsia="es-ES_tradnl"/>
        </w:rPr>
      </w:pPr>
    </w:p>
    <w:p w:rsidR="00610DF7" w:rsidRPr="00CF713B" w:rsidRDefault="00610DF7" w:rsidP="00132A99">
      <w:pPr>
        <w:spacing w:after="0" w:line="240" w:lineRule="auto"/>
        <w:rPr>
          <w:sz w:val="24"/>
          <w:szCs w:val="24"/>
        </w:rPr>
      </w:pPr>
    </w:p>
    <w:sectPr w:rsidR="00610DF7" w:rsidRPr="00CF713B" w:rsidSect="00F32C9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altName w:val="Gravur-Condense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0D6"/>
    <w:multiLevelType w:val="multilevel"/>
    <w:tmpl w:val="DF264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A0621"/>
    <w:multiLevelType w:val="multilevel"/>
    <w:tmpl w:val="96E2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A3398"/>
    <w:multiLevelType w:val="hybridMultilevel"/>
    <w:tmpl w:val="52702120"/>
    <w:lvl w:ilvl="0" w:tplc="2E0A8842">
      <w:start w:val="1"/>
      <w:numFmt w:val="decimal"/>
      <w:lvlText w:val="%1-"/>
      <w:lvlJc w:val="left"/>
      <w:pPr>
        <w:ind w:left="720" w:hanging="360"/>
      </w:pPr>
      <w:rPr>
        <w:rFonts w:eastAsia="Times New Roman"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8655F"/>
    <w:rsid w:val="00012394"/>
    <w:rsid w:val="00026F22"/>
    <w:rsid w:val="000639B3"/>
    <w:rsid w:val="00083BCC"/>
    <w:rsid w:val="00132A99"/>
    <w:rsid w:val="00132E1B"/>
    <w:rsid w:val="00137394"/>
    <w:rsid w:val="00173B12"/>
    <w:rsid w:val="001D0C17"/>
    <w:rsid w:val="00206256"/>
    <w:rsid w:val="002353DE"/>
    <w:rsid w:val="002F3B84"/>
    <w:rsid w:val="003F6867"/>
    <w:rsid w:val="00422FE4"/>
    <w:rsid w:val="004301F8"/>
    <w:rsid w:val="004A326D"/>
    <w:rsid w:val="004C3FD7"/>
    <w:rsid w:val="0058655F"/>
    <w:rsid w:val="00610DF7"/>
    <w:rsid w:val="006E05FA"/>
    <w:rsid w:val="007261F7"/>
    <w:rsid w:val="00744991"/>
    <w:rsid w:val="008E3046"/>
    <w:rsid w:val="0092685F"/>
    <w:rsid w:val="00A30360"/>
    <w:rsid w:val="00A8238F"/>
    <w:rsid w:val="00AA7E81"/>
    <w:rsid w:val="00AD5783"/>
    <w:rsid w:val="00AF480D"/>
    <w:rsid w:val="00B83278"/>
    <w:rsid w:val="00B8742A"/>
    <w:rsid w:val="00C43E05"/>
    <w:rsid w:val="00C72368"/>
    <w:rsid w:val="00C87BA4"/>
    <w:rsid w:val="00CF713B"/>
    <w:rsid w:val="00E0169B"/>
    <w:rsid w:val="00E849A9"/>
    <w:rsid w:val="00E86EA0"/>
    <w:rsid w:val="00F32C9B"/>
    <w:rsid w:val="00F75BE9"/>
    <w:rsid w:val="00FD5F5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3036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303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360"/>
    <w:rPr>
      <w:rFonts w:ascii="Tahoma" w:hAnsi="Tahoma" w:cs="Tahoma"/>
      <w:sz w:val="16"/>
      <w:szCs w:val="16"/>
    </w:rPr>
  </w:style>
  <w:style w:type="paragraph" w:customStyle="1" w:styleId="Pa0">
    <w:name w:val="Pa0"/>
    <w:basedOn w:val="Normal"/>
    <w:next w:val="Normal"/>
    <w:uiPriority w:val="99"/>
    <w:rsid w:val="00132E1B"/>
    <w:pPr>
      <w:autoSpaceDE w:val="0"/>
      <w:autoSpaceDN w:val="0"/>
      <w:adjustRightInd w:val="0"/>
      <w:spacing w:after="0" w:line="241" w:lineRule="atLeast"/>
    </w:pPr>
    <w:rPr>
      <w:rFonts w:ascii="Gravur-CondensedBold" w:hAnsi="Gravur-CondensedBold"/>
      <w:sz w:val="24"/>
      <w:szCs w:val="24"/>
    </w:rPr>
  </w:style>
  <w:style w:type="character" w:customStyle="1" w:styleId="A2">
    <w:name w:val="A2"/>
    <w:uiPriority w:val="99"/>
    <w:rsid w:val="00132E1B"/>
    <w:rPr>
      <w:rFonts w:cs="Gravur-CondensedBold"/>
      <w:color w:val="00000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3036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303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360"/>
    <w:rPr>
      <w:rFonts w:ascii="Tahoma" w:hAnsi="Tahoma" w:cs="Tahoma"/>
      <w:sz w:val="16"/>
      <w:szCs w:val="16"/>
    </w:rPr>
  </w:style>
  <w:style w:type="paragraph" w:customStyle="1" w:styleId="Pa0">
    <w:name w:val="Pa0"/>
    <w:basedOn w:val="Normal"/>
    <w:next w:val="Normal"/>
    <w:uiPriority w:val="99"/>
    <w:rsid w:val="00132E1B"/>
    <w:pPr>
      <w:autoSpaceDE w:val="0"/>
      <w:autoSpaceDN w:val="0"/>
      <w:adjustRightInd w:val="0"/>
      <w:spacing w:after="0" w:line="241" w:lineRule="atLeast"/>
    </w:pPr>
    <w:rPr>
      <w:rFonts w:ascii="Gravur-CondensedBold" w:hAnsi="Gravur-CondensedBold"/>
      <w:sz w:val="24"/>
      <w:szCs w:val="24"/>
    </w:rPr>
  </w:style>
  <w:style w:type="character" w:customStyle="1" w:styleId="A2">
    <w:name w:val="A2"/>
    <w:uiPriority w:val="99"/>
    <w:rsid w:val="00132E1B"/>
    <w:rPr>
      <w:rFonts w:cs="Gravur-CondensedBold"/>
      <w:color w:val="000000"/>
      <w:sz w:val="72"/>
      <w:szCs w:val="72"/>
    </w:rPr>
  </w:style>
</w:styles>
</file>

<file path=word/webSettings.xml><?xml version="1.0" encoding="utf-8"?>
<w:webSettings xmlns:r="http://schemas.openxmlformats.org/officeDocument/2006/relationships" xmlns:w="http://schemas.openxmlformats.org/wordprocessingml/2006/main">
  <w:divs>
    <w:div w:id="279605132">
      <w:bodyDiv w:val="1"/>
      <w:marLeft w:val="0"/>
      <w:marRight w:val="0"/>
      <w:marTop w:val="0"/>
      <w:marBottom w:val="0"/>
      <w:divBdr>
        <w:top w:val="none" w:sz="0" w:space="0" w:color="auto"/>
        <w:left w:val="none" w:sz="0" w:space="0" w:color="auto"/>
        <w:bottom w:val="none" w:sz="0" w:space="0" w:color="auto"/>
        <w:right w:val="none" w:sz="0" w:space="0" w:color="auto"/>
      </w:divBdr>
    </w:div>
    <w:div w:id="446782256">
      <w:bodyDiv w:val="1"/>
      <w:marLeft w:val="0"/>
      <w:marRight w:val="0"/>
      <w:marTop w:val="0"/>
      <w:marBottom w:val="0"/>
      <w:divBdr>
        <w:top w:val="none" w:sz="0" w:space="0" w:color="auto"/>
        <w:left w:val="none" w:sz="0" w:space="0" w:color="auto"/>
        <w:bottom w:val="none" w:sz="0" w:space="0" w:color="auto"/>
        <w:right w:val="none" w:sz="0" w:space="0" w:color="auto"/>
      </w:divBdr>
      <w:divsChild>
        <w:div w:id="266357095">
          <w:marLeft w:val="0"/>
          <w:marRight w:val="0"/>
          <w:marTop w:val="0"/>
          <w:marBottom w:val="0"/>
          <w:divBdr>
            <w:top w:val="none" w:sz="0" w:space="0" w:color="auto"/>
            <w:left w:val="none" w:sz="0" w:space="0" w:color="auto"/>
            <w:bottom w:val="none" w:sz="0" w:space="0" w:color="auto"/>
            <w:right w:val="none" w:sz="0" w:space="0" w:color="auto"/>
          </w:divBdr>
        </w:div>
      </w:divsChild>
    </w:div>
    <w:div w:id="1025599532">
      <w:bodyDiv w:val="1"/>
      <w:marLeft w:val="0"/>
      <w:marRight w:val="0"/>
      <w:marTop w:val="0"/>
      <w:marBottom w:val="0"/>
      <w:divBdr>
        <w:top w:val="none" w:sz="0" w:space="0" w:color="auto"/>
        <w:left w:val="none" w:sz="0" w:space="0" w:color="auto"/>
        <w:bottom w:val="none" w:sz="0" w:space="0" w:color="auto"/>
        <w:right w:val="none" w:sz="0" w:space="0" w:color="auto"/>
      </w:divBdr>
      <w:divsChild>
        <w:div w:id="653872408">
          <w:marLeft w:val="0"/>
          <w:marRight w:val="0"/>
          <w:marTop w:val="0"/>
          <w:marBottom w:val="0"/>
          <w:divBdr>
            <w:top w:val="none" w:sz="0" w:space="0" w:color="auto"/>
            <w:left w:val="none" w:sz="0" w:space="0" w:color="auto"/>
            <w:bottom w:val="none" w:sz="0" w:space="0" w:color="auto"/>
            <w:right w:val="none" w:sz="0" w:space="0" w:color="auto"/>
          </w:divBdr>
        </w:div>
        <w:div w:id="958025498">
          <w:marLeft w:val="0"/>
          <w:marRight w:val="0"/>
          <w:marTop w:val="0"/>
          <w:marBottom w:val="0"/>
          <w:divBdr>
            <w:top w:val="none" w:sz="0" w:space="0" w:color="auto"/>
            <w:left w:val="none" w:sz="0" w:space="0" w:color="auto"/>
            <w:bottom w:val="none" w:sz="0" w:space="0" w:color="auto"/>
            <w:right w:val="none" w:sz="0" w:space="0" w:color="auto"/>
          </w:divBdr>
        </w:div>
        <w:div w:id="779446897">
          <w:marLeft w:val="0"/>
          <w:marRight w:val="0"/>
          <w:marTop w:val="0"/>
          <w:marBottom w:val="0"/>
          <w:divBdr>
            <w:top w:val="none" w:sz="0" w:space="0" w:color="auto"/>
            <w:left w:val="none" w:sz="0" w:space="0" w:color="auto"/>
            <w:bottom w:val="none" w:sz="0" w:space="0" w:color="auto"/>
            <w:right w:val="none" w:sz="0" w:space="0" w:color="auto"/>
          </w:divBdr>
        </w:div>
        <w:div w:id="1629357834">
          <w:marLeft w:val="0"/>
          <w:marRight w:val="0"/>
          <w:marTop w:val="0"/>
          <w:marBottom w:val="0"/>
          <w:divBdr>
            <w:top w:val="none" w:sz="0" w:space="0" w:color="auto"/>
            <w:left w:val="none" w:sz="0" w:space="0" w:color="auto"/>
            <w:bottom w:val="none" w:sz="0" w:space="0" w:color="auto"/>
            <w:right w:val="none" w:sz="0" w:space="0" w:color="auto"/>
          </w:divBdr>
          <w:divsChild>
            <w:div w:id="2146579052">
              <w:marLeft w:val="0"/>
              <w:marRight w:val="0"/>
              <w:marTop w:val="0"/>
              <w:marBottom w:val="0"/>
              <w:divBdr>
                <w:top w:val="none" w:sz="0" w:space="0" w:color="auto"/>
                <w:left w:val="none" w:sz="0" w:space="0" w:color="auto"/>
                <w:bottom w:val="none" w:sz="0" w:space="0" w:color="auto"/>
                <w:right w:val="none" w:sz="0" w:space="0" w:color="auto"/>
              </w:divBdr>
              <w:divsChild>
                <w:div w:id="532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0200">
          <w:marLeft w:val="0"/>
          <w:marRight w:val="0"/>
          <w:marTop w:val="0"/>
          <w:marBottom w:val="0"/>
          <w:divBdr>
            <w:top w:val="none" w:sz="0" w:space="0" w:color="auto"/>
            <w:left w:val="none" w:sz="0" w:space="0" w:color="auto"/>
            <w:bottom w:val="none" w:sz="0" w:space="0" w:color="auto"/>
            <w:right w:val="none" w:sz="0" w:space="0" w:color="auto"/>
          </w:divBdr>
          <w:divsChild>
            <w:div w:id="2133284555">
              <w:marLeft w:val="0"/>
              <w:marRight w:val="0"/>
              <w:marTop w:val="0"/>
              <w:marBottom w:val="0"/>
              <w:divBdr>
                <w:top w:val="none" w:sz="0" w:space="0" w:color="auto"/>
                <w:left w:val="none" w:sz="0" w:space="0" w:color="auto"/>
                <w:bottom w:val="none" w:sz="0" w:space="0" w:color="auto"/>
                <w:right w:val="none" w:sz="0" w:space="0" w:color="auto"/>
              </w:divBdr>
              <w:divsChild>
                <w:div w:id="905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542">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0"/>
              <w:divBdr>
                <w:top w:val="none" w:sz="0" w:space="0" w:color="auto"/>
                <w:left w:val="none" w:sz="0" w:space="0" w:color="auto"/>
                <w:bottom w:val="none" w:sz="0" w:space="0" w:color="auto"/>
                <w:right w:val="none" w:sz="0" w:space="0" w:color="auto"/>
              </w:divBdr>
              <w:divsChild>
                <w:div w:id="2420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5686">
          <w:marLeft w:val="0"/>
          <w:marRight w:val="0"/>
          <w:marTop w:val="0"/>
          <w:marBottom w:val="0"/>
          <w:divBdr>
            <w:top w:val="none" w:sz="0" w:space="0" w:color="auto"/>
            <w:left w:val="none" w:sz="0" w:space="0" w:color="auto"/>
            <w:bottom w:val="none" w:sz="0" w:space="0" w:color="auto"/>
            <w:right w:val="none" w:sz="0" w:space="0" w:color="auto"/>
          </w:divBdr>
          <w:divsChild>
            <w:div w:id="214704908">
              <w:marLeft w:val="0"/>
              <w:marRight w:val="0"/>
              <w:marTop w:val="0"/>
              <w:marBottom w:val="0"/>
              <w:divBdr>
                <w:top w:val="none" w:sz="0" w:space="0" w:color="auto"/>
                <w:left w:val="none" w:sz="0" w:space="0" w:color="auto"/>
                <w:bottom w:val="none" w:sz="0" w:space="0" w:color="auto"/>
                <w:right w:val="none" w:sz="0" w:space="0" w:color="auto"/>
              </w:divBdr>
              <w:divsChild>
                <w:div w:id="18955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1093">
          <w:marLeft w:val="0"/>
          <w:marRight w:val="0"/>
          <w:marTop w:val="0"/>
          <w:marBottom w:val="0"/>
          <w:divBdr>
            <w:top w:val="none" w:sz="0" w:space="0" w:color="auto"/>
            <w:left w:val="none" w:sz="0" w:space="0" w:color="auto"/>
            <w:bottom w:val="none" w:sz="0" w:space="0" w:color="auto"/>
            <w:right w:val="none" w:sz="0" w:space="0" w:color="auto"/>
          </w:divBdr>
          <w:divsChild>
            <w:div w:id="226843756">
              <w:marLeft w:val="0"/>
              <w:marRight w:val="0"/>
              <w:marTop w:val="0"/>
              <w:marBottom w:val="0"/>
              <w:divBdr>
                <w:top w:val="single" w:sz="12" w:space="0" w:color="6F7681"/>
                <w:left w:val="none" w:sz="0" w:space="0" w:color="auto"/>
                <w:bottom w:val="single" w:sz="12" w:space="0" w:color="6F7681"/>
                <w:right w:val="none" w:sz="0" w:space="0" w:color="auto"/>
              </w:divBdr>
            </w:div>
            <w:div w:id="884608727">
              <w:marLeft w:val="0"/>
              <w:marRight w:val="0"/>
              <w:marTop w:val="0"/>
              <w:marBottom w:val="0"/>
              <w:divBdr>
                <w:top w:val="none" w:sz="0" w:space="0" w:color="auto"/>
                <w:left w:val="none" w:sz="0" w:space="0" w:color="auto"/>
                <w:bottom w:val="none" w:sz="0" w:space="0" w:color="auto"/>
                <w:right w:val="none" w:sz="0" w:space="0" w:color="auto"/>
              </w:divBdr>
              <w:divsChild>
                <w:div w:id="7338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59708">
          <w:marLeft w:val="0"/>
          <w:marRight w:val="0"/>
          <w:marTop w:val="0"/>
          <w:marBottom w:val="0"/>
          <w:divBdr>
            <w:top w:val="none" w:sz="0" w:space="0" w:color="auto"/>
            <w:left w:val="none" w:sz="0" w:space="0" w:color="auto"/>
            <w:bottom w:val="none" w:sz="0" w:space="0" w:color="auto"/>
            <w:right w:val="none" w:sz="0" w:space="0" w:color="auto"/>
          </w:divBdr>
          <w:divsChild>
            <w:div w:id="584918773">
              <w:marLeft w:val="0"/>
              <w:marRight w:val="0"/>
              <w:marTop w:val="0"/>
              <w:marBottom w:val="0"/>
              <w:divBdr>
                <w:top w:val="none" w:sz="0" w:space="0" w:color="auto"/>
                <w:left w:val="none" w:sz="0" w:space="0" w:color="auto"/>
                <w:bottom w:val="none" w:sz="0" w:space="0" w:color="auto"/>
                <w:right w:val="none" w:sz="0" w:space="0" w:color="auto"/>
              </w:divBdr>
              <w:divsChild>
                <w:div w:id="10595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2035">
          <w:marLeft w:val="0"/>
          <w:marRight w:val="0"/>
          <w:marTop w:val="0"/>
          <w:marBottom w:val="0"/>
          <w:divBdr>
            <w:top w:val="none" w:sz="0" w:space="0" w:color="auto"/>
            <w:left w:val="none" w:sz="0" w:space="0" w:color="auto"/>
            <w:bottom w:val="none" w:sz="0" w:space="0" w:color="auto"/>
            <w:right w:val="none" w:sz="0" w:space="0" w:color="auto"/>
          </w:divBdr>
          <w:divsChild>
            <w:div w:id="3699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9789">
      <w:bodyDiv w:val="1"/>
      <w:marLeft w:val="0"/>
      <w:marRight w:val="0"/>
      <w:marTop w:val="0"/>
      <w:marBottom w:val="0"/>
      <w:divBdr>
        <w:top w:val="none" w:sz="0" w:space="0" w:color="auto"/>
        <w:left w:val="none" w:sz="0" w:space="0" w:color="auto"/>
        <w:bottom w:val="none" w:sz="0" w:space="0" w:color="auto"/>
        <w:right w:val="none" w:sz="0" w:space="0" w:color="auto"/>
      </w:divBdr>
    </w:div>
    <w:div w:id="1715809280">
      <w:bodyDiv w:val="1"/>
      <w:marLeft w:val="0"/>
      <w:marRight w:val="0"/>
      <w:marTop w:val="0"/>
      <w:marBottom w:val="0"/>
      <w:divBdr>
        <w:top w:val="none" w:sz="0" w:space="0" w:color="auto"/>
        <w:left w:val="none" w:sz="0" w:space="0" w:color="auto"/>
        <w:bottom w:val="none" w:sz="0" w:space="0" w:color="auto"/>
        <w:right w:val="none" w:sz="0" w:space="0" w:color="auto"/>
      </w:divBdr>
    </w:div>
    <w:div w:id="18548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lanificacionessanalfonso@gmail.com" TargetMode="External"/><Relationship Id="rId18" Type="http://schemas.openxmlformats.org/officeDocument/2006/relationships/hyperlink" Target="http://es.wikipedia.org/wiki/Fase_%28onda%29" TargetMode="External"/><Relationship Id="rId26" Type="http://schemas.openxmlformats.org/officeDocument/2006/relationships/hyperlink" Target="http://es.wikipedia.org/wiki/Jap%C3%B3n" TargetMode="External"/><Relationship Id="rId39"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es.wikipedia.org/w/index.php?title=Almacenamiento_qu%C3%ADmico&amp;action=edit&amp;redlink=1" TargetMode="External"/><Relationship Id="rId42" Type="http://schemas.openxmlformats.org/officeDocument/2006/relationships/hyperlink" Target="http://www.eolicamonteredondo.cl/" TargetMode="External"/><Relationship Id="rId47" Type="http://schemas.openxmlformats.org/officeDocument/2006/relationships/fontTable" Target="fontTable.xml"/><Relationship Id="rId7" Type="http://schemas.openxmlformats.org/officeDocument/2006/relationships/hyperlink" Target="mailto:planificacionessanalfonso@gmail.com" TargetMode="External"/><Relationship Id="rId12" Type="http://schemas.openxmlformats.org/officeDocument/2006/relationships/oleObject" Target="embeddings/oleObject2.bin"/><Relationship Id="rId17" Type="http://schemas.openxmlformats.org/officeDocument/2006/relationships/hyperlink" Target="http://es.wikipedia.org/wiki/Valor_eficaz" TargetMode="External"/><Relationship Id="rId25" Type="http://schemas.openxmlformats.org/officeDocument/2006/relationships/hyperlink" Target="http://es.wikipedia.org/wiki/Radiaci%C3%B3n_solar" TargetMode="External"/><Relationship Id="rId33" Type="http://schemas.openxmlformats.org/officeDocument/2006/relationships/hyperlink" Target="http://es.wikipedia.org/w/index.php?title=Almacenamiento_cin%C3%A9tico&amp;action=edit&amp;redlink=1" TargetMode="External"/><Relationship Id="rId38" Type="http://schemas.openxmlformats.org/officeDocument/2006/relationships/hyperlink" Target="http://www.endesa.cl/Endesa_Chile/action.asp?id=00010&amp;lang=es" TargetMode="External"/><Relationship Id="rId46" Type="http://schemas.openxmlformats.org/officeDocument/2006/relationships/hyperlink" Target="http://www.ge.com/es/" TargetMode="External"/><Relationship Id="rId2" Type="http://schemas.openxmlformats.org/officeDocument/2006/relationships/styles" Target="styles.xml"/><Relationship Id="rId16" Type="http://schemas.openxmlformats.org/officeDocument/2006/relationships/hyperlink" Target="http://es.wikipedia.org/wiki/Amplitud" TargetMode="External"/><Relationship Id="rId20" Type="http://schemas.openxmlformats.org/officeDocument/2006/relationships/hyperlink" Target="http://es.wikipedia.org/wiki/Alternador" TargetMode="External"/><Relationship Id="rId29" Type="http://schemas.openxmlformats.org/officeDocument/2006/relationships/image" Target="media/image9.jpeg"/><Relationship Id="rId41" Type="http://schemas.openxmlformats.org/officeDocument/2006/relationships/hyperlink" Target="http://latercera.com/contenido/655_219441_9.s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hyperlink" Target="http://es.wikipedia.org/wiki/Diodo" TargetMode="External"/><Relationship Id="rId32" Type="http://schemas.openxmlformats.org/officeDocument/2006/relationships/hyperlink" Target="http://es.wikipedia.org/wiki/Selenio" TargetMode="External"/><Relationship Id="rId37" Type="http://schemas.openxmlformats.org/officeDocument/2006/relationships/hyperlink" Target="http://www.guioteca.com/energia-y-sustentabilidad/generacion-a-carbon-de-despreciada-a-esperanza-de-futuro/" TargetMode="External"/><Relationship Id="rId40" Type="http://schemas.openxmlformats.org/officeDocument/2006/relationships/hyperlink" Target="http://www.endesa.cl/canela/" TargetMode="External"/><Relationship Id="rId45" Type="http://schemas.openxmlformats.org/officeDocument/2006/relationships/hyperlink" Target="http://foroenergias.blogspot.com/2011/04/google-se-une-general-electric-en-el.html" TargetMode="External"/><Relationship Id="rId5" Type="http://schemas.openxmlformats.org/officeDocument/2006/relationships/image" Target="media/image1.emf"/><Relationship Id="rId15" Type="http://schemas.openxmlformats.org/officeDocument/2006/relationships/hyperlink" Target="http://es.wikipedia.org/wiki/Frecuencia" TargetMode="External"/><Relationship Id="rId23" Type="http://schemas.openxmlformats.org/officeDocument/2006/relationships/image" Target="media/image8.jpeg"/><Relationship Id="rId28" Type="http://schemas.openxmlformats.org/officeDocument/2006/relationships/hyperlink" Target="http://es.wikipedia.org/wiki/Panel_fotovoltaico" TargetMode="External"/><Relationship Id="rId36" Type="http://schemas.openxmlformats.org/officeDocument/2006/relationships/hyperlink" Target="../../Jorge/Desktop/Parques%20e&#243;licos%20%20Energ&#237;a%20del%20viento%20en%20Chile%20%20%20Energ&#237;a%20y%20Sustentabilidad_files/parque-eolico-canela.jpg" TargetMode="External"/><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hyperlink" Target="http://es.wikipedia.org/wiki/Cadmio" TargetMode="External"/><Relationship Id="rId44"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legiosanalfonso.cl" TargetMode="External"/><Relationship Id="rId22" Type="http://schemas.openxmlformats.org/officeDocument/2006/relationships/image" Target="media/image7.png"/><Relationship Id="rId27" Type="http://schemas.openxmlformats.org/officeDocument/2006/relationships/hyperlink" Target="http://es.wikipedia.org/wiki/Alemania" TargetMode="External"/><Relationship Id="rId30" Type="http://schemas.openxmlformats.org/officeDocument/2006/relationships/hyperlink" Target="http://es.wikipedia.org/wiki/Silicio" TargetMode="External"/><Relationship Id="rId35" Type="http://schemas.openxmlformats.org/officeDocument/2006/relationships/hyperlink" Target="../../Jorge/Desktop/Parques%20e&#243;licos%20%20Energ&#237;a%20del%20viento%20en%20Chile%20%20%20Energ&#237;a%20y%20Sustentabilidad_files/parque-eolico-canela.jpg" TargetMode="External"/><Relationship Id="rId43" Type="http://schemas.openxmlformats.org/officeDocument/2006/relationships/hyperlink" Target="http://www.barricksudamerica.com/proyectos/puntacolorada.php" TargetMode="External"/><Relationship Id="rId48" Type="http://schemas.openxmlformats.org/officeDocument/2006/relationships/theme" Target="theme/theme1.xml"/><Relationship Id="rId8" Type="http://schemas.openxmlformats.org/officeDocument/2006/relationships/hyperlink" Target="http://www.colegiosanalfons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1991</Words>
  <Characters>10953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Corporacion</cp:lastModifiedBy>
  <cp:revision>3</cp:revision>
  <dcterms:created xsi:type="dcterms:W3CDTF">2020-03-31T12:59:00Z</dcterms:created>
  <dcterms:modified xsi:type="dcterms:W3CDTF">2020-03-31T19:25:00Z</dcterms:modified>
</cp:coreProperties>
</file>