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DD" w:rsidRDefault="002833DD" w:rsidP="002833DD">
      <w:pPr>
        <w:tabs>
          <w:tab w:val="left" w:pos="8040"/>
        </w:tabs>
        <w:spacing w:after="0"/>
        <w:ind w:right="-94"/>
        <w:rPr>
          <w:rFonts w:ascii="Arial" w:eastAsia="Calibri" w:hAnsi="Arial" w:cs="Arial"/>
          <w:b/>
          <w:lang w:val="es-ES"/>
        </w:rPr>
      </w:pPr>
      <w:r>
        <w:rPr>
          <w:rFonts w:ascii="Arial" w:eastAsia="Calibri" w:hAnsi="Arial" w:cs="Arial"/>
          <w:b/>
          <w:noProof/>
        </w:rPr>
        <w:drawing>
          <wp:inline distT="0" distB="0" distL="0" distR="0">
            <wp:extent cx="675005" cy="805815"/>
            <wp:effectExtent l="19050" t="0" r="0" b="0"/>
            <wp:docPr id="1" name="Imagen 1" descr="Descripción: C:\Users\Alumno\Downloads\IMG-20180219-WA0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lumno\Downloads\IMG-20180219-WA0003 (1).jpg"/>
                    <pic:cNvPicPr>
                      <a:picLocks noChangeAspect="1" noChangeArrowheads="1"/>
                    </pic:cNvPicPr>
                  </pic:nvPicPr>
                  <pic:blipFill>
                    <a:blip r:embed="rId4"/>
                    <a:srcRect/>
                    <a:stretch>
                      <a:fillRect/>
                    </a:stretch>
                  </pic:blipFill>
                  <pic:spPr bwMode="auto">
                    <a:xfrm>
                      <a:off x="0" y="0"/>
                      <a:ext cx="675005" cy="805815"/>
                    </a:xfrm>
                    <a:prstGeom prst="rect">
                      <a:avLst/>
                    </a:prstGeom>
                    <a:noFill/>
                    <a:ln w="9525">
                      <a:noFill/>
                      <a:miter lim="800000"/>
                      <a:headEnd/>
                      <a:tailEnd/>
                    </a:ln>
                  </pic:spPr>
                </pic:pic>
              </a:graphicData>
            </a:graphic>
          </wp:inline>
        </w:drawing>
      </w:r>
      <w:r w:rsidR="00842B3C" w:rsidRPr="00842B3C">
        <w:rPr>
          <w:rFonts w:eastAsiaTheme="minorHAnsi"/>
          <w:noProof/>
        </w:rPr>
        <w:pict>
          <v:shapetype id="_x0000_t202" coordsize="21600,21600" o:spt="202" path="m,l,21600r21600,l21600,xe">
            <v:stroke joinstyle="miter"/>
            <v:path gradientshapeok="t" o:connecttype="rect"/>
          </v:shapetype>
          <v:shape id="Cuadro de texto 13" o:spid="_x0000_s1026" type="#_x0000_t202" style="position:absolute;margin-left:84.3pt;margin-top:-9.55pt;width:261.75pt;height:65.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" strokecolor="#c3d69b" strokeweight="1pt">
            <v:fill color2="#d7e4bd" focus="100%" type="gradient"/>
            <v:shadow on="t" color="#4f6228" opacity=".5" offset="1pt"/>
            <v:textbox>
              <w:txbxContent>
                <w:p w:rsidR="002833DD" w:rsidRDefault="002833DD" w:rsidP="002833DD">
                  <w:pPr>
                    <w:pStyle w:val="Encabezado"/>
                    <w:tabs>
                      <w:tab w:val="left" w:pos="6660"/>
                    </w:tabs>
                    <w:rPr>
                      <w:rFonts w:ascii="Arial Narrow" w:hAnsi="Arial Narrow" w:cs="Tahoma"/>
                      <w:b/>
                      <w:sz w:val="18"/>
                      <w:szCs w:val="18"/>
                      <w:lang w:val="es-ES_tradnl"/>
                    </w:rPr>
                  </w:pPr>
                  <w:r>
                    <w:rPr>
                      <w:rFonts w:ascii="Arial Narrow" w:hAnsi="Arial Narrow" w:cs="Tahoma"/>
                      <w:b/>
                      <w:sz w:val="18"/>
                      <w:szCs w:val="18"/>
                      <w:lang w:val="es-ES_tradnl"/>
                    </w:rPr>
                    <w:t xml:space="preserve">                    COMPLEJO EDUCACIONAL SAN ALFONSO</w:t>
                  </w:r>
                </w:p>
                <w:p w:rsidR="002833DD" w:rsidRDefault="002833DD" w:rsidP="002833DD">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FUNDACIÓN QUITALMAHUE</w:t>
                  </w:r>
                </w:p>
                <w:p w:rsidR="002833DD" w:rsidRDefault="002833DD" w:rsidP="002833DD">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Eyzaguirre 2879   Fono  22-852 1092  Puente Alto</w:t>
                  </w:r>
                </w:p>
                <w:p w:rsidR="002833DD" w:rsidRDefault="00842B3C" w:rsidP="002833DD">
                  <w:pPr>
                    <w:pStyle w:val="Encabezado"/>
                    <w:tabs>
                      <w:tab w:val="left" w:pos="6660"/>
                    </w:tabs>
                    <w:jc w:val="center"/>
                    <w:rPr>
                      <w:rFonts w:ascii="Arial Narrow" w:hAnsi="Arial Narrow"/>
                      <w:b/>
                      <w:sz w:val="18"/>
                      <w:szCs w:val="18"/>
                      <w:lang w:val="es-ES_tradnl"/>
                    </w:rPr>
                  </w:pPr>
                  <w:hyperlink r:id="rId5" w:history="1">
                    <w:r w:rsidR="002833DD">
                      <w:rPr>
                        <w:rStyle w:val="Hipervnculo"/>
                        <w:rFonts w:ascii="Arial Narrow" w:hAnsi="Arial Narrow"/>
                        <w:b/>
                        <w:sz w:val="18"/>
                        <w:szCs w:val="18"/>
                        <w:lang w:val="es-ES_tradnl"/>
                      </w:rPr>
                      <w:t>planificacionessanalfonso@gmail.com</w:t>
                    </w:r>
                  </w:hyperlink>
                </w:p>
                <w:p w:rsidR="002833DD" w:rsidRDefault="00842B3C" w:rsidP="002833DD">
                  <w:pPr>
                    <w:jc w:val="center"/>
                    <w:rPr>
                      <w:rStyle w:val="Hipervnculo"/>
                    </w:rPr>
                  </w:pPr>
                  <w:hyperlink r:id="rId6" w:history="1">
                    <w:r w:rsidR="002833DD">
                      <w:rPr>
                        <w:rStyle w:val="Hipervnculo"/>
                        <w:sz w:val="18"/>
                        <w:szCs w:val="18"/>
                      </w:rPr>
                      <w:t>www.colegiosanalfonso.cl</w:t>
                    </w:r>
                  </w:hyperlink>
                </w:p>
                <w:p w:rsidR="002833DD" w:rsidRDefault="002833DD" w:rsidP="002833DD">
                  <w:pPr>
                    <w:rPr>
                      <w:rFonts w:ascii="Arial Narrow" w:hAnsi="Arial Narrow"/>
                      <w:b/>
                    </w:rPr>
                  </w:pPr>
                </w:p>
                <w:p w:rsidR="002833DD" w:rsidRDefault="002833DD" w:rsidP="002833DD">
                  <w:pPr>
                    <w:pStyle w:val="Encabezado"/>
                    <w:tabs>
                      <w:tab w:val="left" w:pos="6660"/>
                    </w:tabs>
                    <w:jc w:val="center"/>
                    <w:rPr>
                      <w:rFonts w:ascii="Arial Narrow" w:hAnsi="Arial Narrow"/>
                      <w:b/>
                      <w:color w:val="0000FF"/>
                      <w:sz w:val="18"/>
                      <w:szCs w:val="18"/>
                      <w:lang w:val="es-ES_tradnl"/>
                    </w:rPr>
                  </w:pPr>
                </w:p>
                <w:p w:rsidR="002833DD" w:rsidRDefault="002833DD" w:rsidP="002833DD">
                  <w:pPr>
                    <w:pStyle w:val="Encabezado"/>
                    <w:tabs>
                      <w:tab w:val="left" w:pos="6660"/>
                    </w:tabs>
                    <w:jc w:val="center"/>
                    <w:rPr>
                      <w:rFonts w:ascii="Arial Narrow" w:hAnsi="Arial Narrow"/>
                      <w:b/>
                      <w:color w:val="0000FF"/>
                      <w:sz w:val="18"/>
                      <w:szCs w:val="18"/>
                      <w:lang w:val="es-ES_tradnl"/>
                    </w:rPr>
                  </w:pPr>
                </w:p>
                <w:p w:rsidR="002833DD" w:rsidRDefault="002833DD" w:rsidP="002833DD">
                  <w:pPr>
                    <w:pStyle w:val="Encabezado"/>
                    <w:tabs>
                      <w:tab w:val="left" w:pos="6660"/>
                    </w:tabs>
                    <w:jc w:val="center"/>
                    <w:rPr>
                      <w:rFonts w:ascii="Arial Narrow" w:hAnsi="Arial Narrow" w:cs="Tahoma"/>
                      <w:b/>
                      <w:color w:val="0000FF"/>
                      <w:sz w:val="18"/>
                      <w:szCs w:val="18"/>
                      <w:lang w:val="es-ES_tradnl"/>
                    </w:rPr>
                  </w:pPr>
                </w:p>
              </w:txbxContent>
            </v:textbox>
          </v:shape>
        </w:pict>
      </w:r>
      <w:r>
        <w:rPr>
          <w:rFonts w:ascii="Arial" w:eastAsia="Calibri" w:hAnsi="Arial" w:cs="Arial"/>
          <w:noProof/>
        </w:rPr>
        <w:drawing>
          <wp:inline distT="0" distB="0" distL="0" distR="0">
            <wp:extent cx="794385" cy="816610"/>
            <wp:effectExtent l="1905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794385" cy="816610"/>
                    </a:xfrm>
                    <a:prstGeom prst="rect">
                      <a:avLst/>
                    </a:prstGeom>
                    <a:noFill/>
                    <a:ln w="9525">
                      <a:noFill/>
                      <a:miter lim="800000"/>
                      <a:headEnd/>
                      <a:tailEnd/>
                    </a:ln>
                  </pic:spPr>
                </pic:pic>
              </a:graphicData>
            </a:graphic>
          </wp:inline>
        </w:drawing>
      </w:r>
    </w:p>
    <w:p w:rsidR="002833DD" w:rsidRDefault="002833DD" w:rsidP="002833DD">
      <w:pPr>
        <w:rPr>
          <w:b/>
          <w:u w:val="single"/>
        </w:rPr>
      </w:pPr>
    </w:p>
    <w:p w:rsidR="00F32F2D" w:rsidRDefault="007D6790" w:rsidP="00F97DA8">
      <w:pPr>
        <w:jc w:val="center"/>
        <w:rPr>
          <w:b/>
          <w:sz w:val="28"/>
          <w:szCs w:val="28"/>
          <w:u w:val="single"/>
        </w:rPr>
      </w:pPr>
      <w:r w:rsidRPr="00F97DA8">
        <w:rPr>
          <w:b/>
          <w:sz w:val="28"/>
          <w:szCs w:val="28"/>
          <w:u w:val="single"/>
        </w:rPr>
        <w:t xml:space="preserve">Trabajo individual </w:t>
      </w:r>
      <w:r w:rsidR="00F97DA8" w:rsidRPr="00F97DA8">
        <w:rPr>
          <w:b/>
          <w:sz w:val="28"/>
          <w:szCs w:val="28"/>
          <w:u w:val="single"/>
        </w:rPr>
        <w:t>pedagógico</w:t>
      </w:r>
    </w:p>
    <w:p w:rsidR="00F97DA8" w:rsidRDefault="00F97DA8" w:rsidP="00F97DA8">
      <w:pPr>
        <w:jc w:val="both"/>
        <w:rPr>
          <w:b/>
          <w:sz w:val="28"/>
          <w:szCs w:val="28"/>
        </w:rPr>
      </w:pPr>
      <w:r w:rsidRPr="00F97DA8">
        <w:rPr>
          <w:b/>
          <w:sz w:val="28"/>
          <w:szCs w:val="28"/>
        </w:rPr>
        <w:t>Nivel:</w:t>
      </w:r>
      <w:r w:rsidR="00BE7699">
        <w:rPr>
          <w:b/>
          <w:sz w:val="28"/>
          <w:szCs w:val="28"/>
        </w:rPr>
        <w:t xml:space="preserve"> 4 Medio C</w:t>
      </w:r>
    </w:p>
    <w:p w:rsidR="008C53D7" w:rsidRPr="00BE7699" w:rsidRDefault="00BE7699" w:rsidP="00F97DA8">
      <w:pPr>
        <w:jc w:val="both"/>
        <w:rPr>
          <w:b/>
          <w:sz w:val="28"/>
          <w:szCs w:val="28"/>
          <w:u w:val="single"/>
        </w:rPr>
      </w:pPr>
      <w:r w:rsidRPr="00BE7699">
        <w:rPr>
          <w:b/>
          <w:sz w:val="28"/>
          <w:szCs w:val="28"/>
          <w:u w:val="single"/>
        </w:rPr>
        <w:t>Lenguaje (Profesor Angel Ramírez)</w:t>
      </w:r>
    </w:p>
    <w:p w:rsidR="00BE7699" w:rsidRPr="00BE7699" w:rsidRDefault="00BE7699" w:rsidP="00F97DA8">
      <w:pPr>
        <w:jc w:val="both"/>
        <w:rPr>
          <w:sz w:val="28"/>
          <w:szCs w:val="28"/>
        </w:rPr>
      </w:pPr>
      <w:r w:rsidRPr="00BE7699">
        <w:rPr>
          <w:sz w:val="28"/>
          <w:szCs w:val="28"/>
        </w:rPr>
        <w:t>Redacta tu opinión, en dos párrafos de 8 líneas cada uno, en torno a las siguientes afirmaciones, verdaderas o falsas. Procura usar conectores sintácticos.</w:t>
      </w:r>
    </w:p>
    <w:p w:rsidR="00BE7699" w:rsidRPr="00BE7699" w:rsidRDefault="00BE7699" w:rsidP="00F97DA8">
      <w:pPr>
        <w:jc w:val="both"/>
        <w:rPr>
          <w:sz w:val="28"/>
          <w:szCs w:val="28"/>
        </w:rPr>
      </w:pPr>
      <w:r w:rsidRPr="00BE7699">
        <w:rPr>
          <w:sz w:val="28"/>
          <w:szCs w:val="28"/>
        </w:rPr>
        <w:t>a.- El Coronavirus muere si está expuesto a una temperatura de 26°C</w:t>
      </w:r>
    </w:p>
    <w:p w:rsidR="00BE7699" w:rsidRDefault="00BE7699" w:rsidP="00F97DA8">
      <w:pPr>
        <w:jc w:val="both"/>
        <w:rPr>
          <w:sz w:val="28"/>
          <w:szCs w:val="28"/>
        </w:rPr>
      </w:pPr>
      <w:r w:rsidRPr="00BE7699">
        <w:rPr>
          <w:sz w:val="28"/>
          <w:szCs w:val="28"/>
        </w:rPr>
        <w:t>b.- Si alguien, con el virus, estornuda a tres metros de distancia, la enfermedad cae al suelo y no nos cae encima</w:t>
      </w:r>
      <w:r>
        <w:rPr>
          <w:sz w:val="28"/>
          <w:szCs w:val="28"/>
        </w:rPr>
        <w:t>.</w:t>
      </w:r>
    </w:p>
    <w:p w:rsidR="00BE7699" w:rsidRDefault="00BE7699" w:rsidP="00F97DA8">
      <w:pPr>
        <w:jc w:val="both"/>
        <w:rPr>
          <w:b/>
          <w:sz w:val="28"/>
          <w:szCs w:val="28"/>
          <w:u w:val="single"/>
        </w:rPr>
      </w:pPr>
      <w:r>
        <w:rPr>
          <w:b/>
          <w:sz w:val="28"/>
          <w:szCs w:val="28"/>
          <w:u w:val="single"/>
        </w:rPr>
        <w:t>Historia (Profesora Valeria González)</w:t>
      </w:r>
    </w:p>
    <w:p w:rsidR="00BE7699" w:rsidRPr="00BE7699" w:rsidRDefault="00BE7699" w:rsidP="00BE7699">
      <w:pPr>
        <w:spacing w:after="0" w:line="240" w:lineRule="auto"/>
        <w:rPr>
          <w:rFonts w:eastAsiaTheme="minorHAnsi"/>
          <w:sz w:val="28"/>
          <w:szCs w:val="28"/>
          <w:lang w:eastAsia="en-US"/>
        </w:rPr>
      </w:pPr>
      <w:r w:rsidRPr="00BE7699">
        <w:rPr>
          <w:rFonts w:eastAsiaTheme="minorHAnsi"/>
          <w:sz w:val="28"/>
          <w:szCs w:val="28"/>
          <w:lang w:eastAsia="en-US"/>
        </w:rPr>
        <w:t>Considerando su trabajo como miembro del partido político que fundó con su grupo, escriba 10 medidas/leyes que deberían considerarse en una constitución para Chile.</w:t>
      </w:r>
    </w:p>
    <w:p w:rsidR="00BE7699" w:rsidRPr="00BE7699" w:rsidRDefault="00BE7699" w:rsidP="00BE7699">
      <w:pPr>
        <w:spacing w:after="0" w:line="240" w:lineRule="auto"/>
        <w:rPr>
          <w:rFonts w:eastAsiaTheme="minorHAnsi"/>
          <w:sz w:val="28"/>
          <w:szCs w:val="28"/>
          <w:lang w:eastAsia="en-US"/>
        </w:rPr>
      </w:pPr>
      <w:r w:rsidRPr="00BE7699">
        <w:rPr>
          <w:rFonts w:eastAsiaTheme="minorHAnsi"/>
          <w:sz w:val="28"/>
          <w:szCs w:val="28"/>
          <w:lang w:eastAsia="en-US"/>
        </w:rPr>
        <w:t>Debe anotar la ley o medida, en qué consiste, su forma de aplicación, financiamiento, etc. Por ejemplo:</w:t>
      </w:r>
    </w:p>
    <w:p w:rsidR="00BE7699" w:rsidRPr="00BE7699" w:rsidRDefault="00BE7699" w:rsidP="00BE7699">
      <w:pPr>
        <w:spacing w:after="0" w:line="240" w:lineRule="auto"/>
        <w:rPr>
          <w:rFonts w:eastAsiaTheme="minorHAnsi"/>
          <w:sz w:val="28"/>
          <w:szCs w:val="28"/>
          <w:lang w:eastAsia="en-US"/>
        </w:rPr>
      </w:pPr>
      <w:r w:rsidRPr="00BE7699">
        <w:rPr>
          <w:rFonts w:eastAsiaTheme="minorHAnsi"/>
          <w:sz w:val="28"/>
          <w:szCs w:val="28"/>
          <w:lang w:eastAsia="en-US"/>
        </w:rPr>
        <w:t>Ley nacional del cáncer: consiste en una ley que financia el 100% del tratamiento de cáncer de toda la población chilena, independiente del tipo de cáncer, la condición económica y la edad del paciente. Se financiará mediante un impuesto directo al rubro de la compra y venta de alcohol y cigarros, el cual será administrado por un fondo especial, distribuido por un comité encargado exclusivamente del asunto.</w:t>
      </w:r>
    </w:p>
    <w:p w:rsidR="00BE7699" w:rsidRPr="00BE7699" w:rsidRDefault="00BE7699" w:rsidP="00BE7699">
      <w:pPr>
        <w:spacing w:after="0" w:line="240" w:lineRule="auto"/>
        <w:rPr>
          <w:rFonts w:eastAsiaTheme="minorHAnsi"/>
          <w:sz w:val="28"/>
          <w:szCs w:val="28"/>
          <w:lang w:eastAsia="en-US"/>
        </w:rPr>
      </w:pPr>
      <w:r w:rsidRPr="00BE7699">
        <w:rPr>
          <w:rFonts w:eastAsiaTheme="minorHAnsi"/>
          <w:sz w:val="28"/>
          <w:szCs w:val="28"/>
          <w:lang w:eastAsia="en-US"/>
        </w:rPr>
        <w:t>NO PUEDE COPIAR EL EJEMPLO</w:t>
      </w:r>
    </w:p>
    <w:p w:rsidR="00BE7699" w:rsidRDefault="00BE7699" w:rsidP="00BE7699">
      <w:pPr>
        <w:spacing w:after="0" w:line="240" w:lineRule="auto"/>
        <w:rPr>
          <w:sz w:val="28"/>
          <w:szCs w:val="28"/>
        </w:rPr>
      </w:pPr>
      <w:r w:rsidRPr="00BE7699">
        <w:rPr>
          <w:rFonts w:eastAsiaTheme="minorHAnsi"/>
          <w:sz w:val="28"/>
          <w:szCs w:val="28"/>
          <w:lang w:eastAsia="en-US"/>
        </w:rPr>
        <w:t>Cualquier duda o consulta puede escribir al whatsapp +56989875822</w:t>
      </w:r>
    </w:p>
    <w:p w:rsidR="00BE7699" w:rsidRDefault="00BE7699" w:rsidP="00BE7699">
      <w:pPr>
        <w:spacing w:after="0" w:line="240" w:lineRule="auto"/>
        <w:rPr>
          <w:sz w:val="28"/>
          <w:szCs w:val="28"/>
        </w:rPr>
      </w:pPr>
    </w:p>
    <w:p w:rsidR="000A34F6" w:rsidRDefault="000A34F6" w:rsidP="00BE7699">
      <w:pPr>
        <w:spacing w:after="0" w:line="240" w:lineRule="auto"/>
        <w:rPr>
          <w:sz w:val="28"/>
          <w:szCs w:val="28"/>
        </w:rPr>
      </w:pPr>
    </w:p>
    <w:p w:rsidR="000A34F6" w:rsidRDefault="000A34F6" w:rsidP="00BE7699">
      <w:pPr>
        <w:spacing w:after="0" w:line="240" w:lineRule="auto"/>
        <w:rPr>
          <w:sz w:val="28"/>
          <w:szCs w:val="28"/>
        </w:rPr>
      </w:pPr>
    </w:p>
    <w:p w:rsidR="000A34F6" w:rsidRDefault="000A34F6" w:rsidP="00BE7699">
      <w:pPr>
        <w:spacing w:after="0" w:line="240" w:lineRule="auto"/>
        <w:rPr>
          <w:sz w:val="28"/>
          <w:szCs w:val="28"/>
        </w:rPr>
      </w:pPr>
    </w:p>
    <w:p w:rsidR="00BE7699" w:rsidRDefault="00BE7699" w:rsidP="00BE7699">
      <w:pPr>
        <w:spacing w:after="0" w:line="240" w:lineRule="auto"/>
        <w:rPr>
          <w:b/>
          <w:sz w:val="28"/>
          <w:szCs w:val="28"/>
          <w:u w:val="single"/>
        </w:rPr>
      </w:pPr>
      <w:r>
        <w:rPr>
          <w:b/>
          <w:sz w:val="28"/>
          <w:szCs w:val="28"/>
          <w:u w:val="single"/>
        </w:rPr>
        <w:lastRenderedPageBreak/>
        <w:t>Inglés (Profesor Guillermo Ordenes)</w:t>
      </w:r>
    </w:p>
    <w:p w:rsidR="00BE7699" w:rsidRDefault="00BE7699" w:rsidP="00BE7699">
      <w:pPr>
        <w:spacing w:after="0" w:line="240" w:lineRule="auto"/>
        <w:rPr>
          <w:b/>
          <w:sz w:val="28"/>
          <w:szCs w:val="28"/>
          <w:u w:val="single"/>
        </w:rPr>
      </w:pPr>
    </w:p>
    <w:p w:rsidR="00BE7699" w:rsidRDefault="00BE7699" w:rsidP="00BE7699">
      <w:pPr>
        <w:spacing w:after="0" w:line="240" w:lineRule="auto"/>
        <w:rPr>
          <w:sz w:val="28"/>
          <w:szCs w:val="28"/>
        </w:rPr>
      </w:pPr>
      <w:r w:rsidRPr="00BE7699">
        <w:rPr>
          <w:sz w:val="28"/>
          <w:szCs w:val="28"/>
        </w:rPr>
        <w:t>Guía de trabajo</w:t>
      </w:r>
      <w:r>
        <w:rPr>
          <w:sz w:val="28"/>
          <w:szCs w:val="28"/>
        </w:rPr>
        <w:t xml:space="preserve"> adjunta.</w:t>
      </w:r>
      <w:r w:rsidRPr="00BE7699">
        <w:rPr>
          <w:sz w:val="28"/>
          <w:szCs w:val="28"/>
        </w:rPr>
        <w:t xml:space="preserve"> "Global culture". Leer texto "Choque cultural", familiarizarse con conceptos y palabras claves de la unidad. Realizar actividad uniendo y relacionando conceptos con significados al final de la guía. Uso de diccionario.</w:t>
      </w:r>
    </w:p>
    <w:p w:rsidR="00BE7699" w:rsidRDefault="00BE7699" w:rsidP="00BE7699">
      <w:pPr>
        <w:spacing w:after="0" w:line="240" w:lineRule="auto"/>
        <w:rPr>
          <w:sz w:val="28"/>
          <w:szCs w:val="28"/>
        </w:rPr>
      </w:pPr>
    </w:p>
    <w:p w:rsidR="00BE7699" w:rsidRDefault="007A2B6B" w:rsidP="00BE7699">
      <w:pPr>
        <w:spacing w:after="0" w:line="240" w:lineRule="auto"/>
        <w:rPr>
          <w:b/>
          <w:sz w:val="28"/>
          <w:szCs w:val="28"/>
          <w:u w:val="single"/>
        </w:rPr>
      </w:pPr>
      <w:r>
        <w:rPr>
          <w:b/>
          <w:sz w:val="28"/>
          <w:szCs w:val="28"/>
          <w:u w:val="single"/>
        </w:rPr>
        <w:t>Módulo de expresión literaria teatral con párvulos (Profesora Pamela González)</w:t>
      </w:r>
    </w:p>
    <w:p w:rsidR="007A2B6B" w:rsidRDefault="007A2B6B" w:rsidP="00BE7699">
      <w:pPr>
        <w:spacing w:after="0" w:line="240" w:lineRule="auto"/>
        <w:rPr>
          <w:b/>
          <w:sz w:val="28"/>
          <w:szCs w:val="28"/>
          <w:u w:val="single"/>
        </w:rPr>
      </w:pPr>
    </w:p>
    <w:p w:rsidR="007A2B6B" w:rsidRDefault="007A2B6B" w:rsidP="00BE7699">
      <w:pPr>
        <w:spacing w:after="0" w:line="240" w:lineRule="auto"/>
        <w:rPr>
          <w:sz w:val="28"/>
          <w:szCs w:val="28"/>
        </w:rPr>
      </w:pPr>
      <w:r>
        <w:rPr>
          <w:sz w:val="28"/>
          <w:szCs w:val="28"/>
        </w:rPr>
        <w:t>Actividad en el cuaderno del módulo: Deben detallar en el cuaderno los niveles de educación parvularia con las edades respectivas y sugerir cuentos y una actividad a realizar para cada nivel (Recuerden que el cuento y actividad deben ser acorde a la edad de los párvulos)</w:t>
      </w:r>
    </w:p>
    <w:p w:rsidR="007A2B6B" w:rsidRDefault="007A2B6B" w:rsidP="00BE7699">
      <w:pPr>
        <w:spacing w:after="0" w:line="240" w:lineRule="auto"/>
        <w:rPr>
          <w:b/>
          <w:sz w:val="28"/>
          <w:szCs w:val="28"/>
          <w:u w:val="single"/>
        </w:rPr>
      </w:pPr>
    </w:p>
    <w:p w:rsidR="007A2B6B" w:rsidRDefault="007A2B6B" w:rsidP="00BE7699">
      <w:pPr>
        <w:spacing w:after="0" w:line="240" w:lineRule="auto"/>
        <w:rPr>
          <w:b/>
          <w:sz w:val="28"/>
          <w:szCs w:val="28"/>
          <w:u w:val="single"/>
        </w:rPr>
      </w:pPr>
      <w:r>
        <w:rPr>
          <w:b/>
          <w:sz w:val="28"/>
          <w:szCs w:val="28"/>
          <w:u w:val="single"/>
        </w:rPr>
        <w:t>Módulo higiene y seguridad de los párvulos (Profesora Pamela González)</w:t>
      </w:r>
    </w:p>
    <w:p w:rsidR="007A2B6B" w:rsidRDefault="007A2B6B" w:rsidP="00BE7699">
      <w:pPr>
        <w:spacing w:after="0" w:line="240" w:lineRule="auto"/>
        <w:rPr>
          <w:b/>
          <w:sz w:val="28"/>
          <w:szCs w:val="28"/>
          <w:u w:val="single"/>
        </w:rPr>
      </w:pPr>
    </w:p>
    <w:p w:rsidR="007A2B6B" w:rsidRDefault="007A2B6B" w:rsidP="00BE7699">
      <w:pPr>
        <w:spacing w:after="0" w:line="240" w:lineRule="auto"/>
        <w:rPr>
          <w:sz w:val="28"/>
          <w:szCs w:val="28"/>
        </w:rPr>
      </w:pPr>
      <w:r>
        <w:rPr>
          <w:sz w:val="28"/>
          <w:szCs w:val="28"/>
        </w:rPr>
        <w:t>Con lo visto la última clase que hace referencia a las etapas de la muda en menores de 2 años, realizar un afiche con los pasos que realiza la técnica de atención de párvulos en cada muda de niños, no olviden detallar las medidas de higiene que se deben realizar (El afiche se debe realizar en una hoja tamaño carta, con creatividad)</w:t>
      </w:r>
    </w:p>
    <w:p w:rsidR="007A2B6B" w:rsidRDefault="007A2B6B" w:rsidP="00BE7699">
      <w:pPr>
        <w:spacing w:after="0" w:line="240" w:lineRule="auto"/>
        <w:rPr>
          <w:sz w:val="28"/>
          <w:szCs w:val="28"/>
        </w:rPr>
      </w:pPr>
    </w:p>
    <w:p w:rsidR="00146515" w:rsidRDefault="00146515" w:rsidP="00BE7699">
      <w:pPr>
        <w:spacing w:after="0" w:line="240" w:lineRule="auto"/>
        <w:rPr>
          <w:rFonts w:eastAsiaTheme="minorHAnsi"/>
          <w:b/>
          <w:sz w:val="28"/>
          <w:szCs w:val="28"/>
          <w:u w:val="single"/>
          <w:lang w:eastAsia="en-US"/>
        </w:rPr>
      </w:pPr>
      <w:r>
        <w:rPr>
          <w:rFonts w:eastAsiaTheme="minorHAnsi"/>
          <w:b/>
          <w:sz w:val="28"/>
          <w:szCs w:val="28"/>
          <w:u w:val="single"/>
          <w:lang w:eastAsia="en-US"/>
        </w:rPr>
        <w:t>Matemáticas (Profesora Úrsula Cortés)</w:t>
      </w:r>
    </w:p>
    <w:p w:rsidR="00146515" w:rsidRDefault="00146515" w:rsidP="00BE7699">
      <w:pPr>
        <w:spacing w:after="0" w:line="240" w:lineRule="auto"/>
        <w:rPr>
          <w:rFonts w:eastAsiaTheme="minorHAnsi"/>
          <w:b/>
          <w:sz w:val="28"/>
          <w:szCs w:val="28"/>
          <w:u w:val="single"/>
          <w:lang w:eastAsia="en-US"/>
        </w:rPr>
      </w:pPr>
    </w:p>
    <w:p w:rsidR="00146515" w:rsidRDefault="00146515" w:rsidP="00BE7699">
      <w:pPr>
        <w:spacing w:after="0" w:line="240" w:lineRule="auto"/>
        <w:rPr>
          <w:rFonts w:eastAsiaTheme="minorHAnsi"/>
          <w:sz w:val="28"/>
          <w:szCs w:val="28"/>
          <w:lang w:eastAsia="en-US"/>
        </w:rPr>
      </w:pPr>
      <w:r>
        <w:rPr>
          <w:rFonts w:eastAsiaTheme="minorHAnsi"/>
          <w:sz w:val="28"/>
          <w:szCs w:val="28"/>
          <w:lang w:eastAsia="en-US"/>
        </w:rPr>
        <w:t>Realizar trabajo de investigación. Detalles e instrucciones en hoja anexa</w:t>
      </w:r>
    </w:p>
    <w:p w:rsidR="004A553C" w:rsidRDefault="004A553C" w:rsidP="00BE7699">
      <w:pPr>
        <w:spacing w:after="0" w:line="240" w:lineRule="auto"/>
        <w:rPr>
          <w:rFonts w:eastAsiaTheme="minorHAnsi"/>
          <w:sz w:val="28"/>
          <w:szCs w:val="28"/>
          <w:lang w:eastAsia="en-US"/>
        </w:rPr>
      </w:pPr>
    </w:p>
    <w:p w:rsidR="004A553C" w:rsidRDefault="004A553C" w:rsidP="00BE7699">
      <w:pPr>
        <w:spacing w:after="0" w:line="240" w:lineRule="auto"/>
        <w:rPr>
          <w:rFonts w:eastAsiaTheme="minorHAnsi"/>
          <w:b/>
          <w:sz w:val="28"/>
          <w:szCs w:val="28"/>
          <w:u w:val="single"/>
          <w:lang w:eastAsia="en-US"/>
        </w:rPr>
      </w:pPr>
      <w:r>
        <w:rPr>
          <w:rFonts w:eastAsiaTheme="minorHAnsi"/>
          <w:b/>
          <w:sz w:val="28"/>
          <w:szCs w:val="28"/>
          <w:u w:val="single"/>
          <w:lang w:eastAsia="en-US"/>
        </w:rPr>
        <w:t>Emprendimiento y empleabilidad (Profesora Nadia Montoya, Kassandra Vásquez)</w:t>
      </w:r>
    </w:p>
    <w:p w:rsidR="004A553C" w:rsidRDefault="004A553C" w:rsidP="00BE7699">
      <w:pPr>
        <w:spacing w:after="0" w:line="240" w:lineRule="auto"/>
        <w:rPr>
          <w:rFonts w:eastAsiaTheme="minorHAnsi"/>
          <w:b/>
          <w:sz w:val="28"/>
          <w:szCs w:val="28"/>
          <w:u w:val="single"/>
          <w:lang w:eastAsia="en-US"/>
        </w:rPr>
      </w:pPr>
    </w:p>
    <w:p w:rsidR="004A553C" w:rsidRPr="004A553C" w:rsidRDefault="004A553C" w:rsidP="00BE7699">
      <w:pPr>
        <w:spacing w:after="0" w:line="240" w:lineRule="auto"/>
        <w:rPr>
          <w:rFonts w:eastAsiaTheme="minorHAnsi"/>
          <w:sz w:val="28"/>
          <w:szCs w:val="28"/>
          <w:lang w:eastAsia="en-US"/>
        </w:rPr>
      </w:pPr>
      <w:r>
        <w:rPr>
          <w:rFonts w:eastAsiaTheme="minorHAnsi"/>
          <w:sz w:val="28"/>
          <w:szCs w:val="28"/>
          <w:lang w:eastAsia="en-US"/>
        </w:rPr>
        <w:t>Resolver guía anexa</w:t>
      </w:r>
    </w:p>
    <w:p w:rsidR="00146515" w:rsidRDefault="00146515" w:rsidP="00BE7699">
      <w:pPr>
        <w:spacing w:after="0" w:line="240" w:lineRule="auto"/>
        <w:rPr>
          <w:rFonts w:eastAsiaTheme="minorHAnsi"/>
          <w:sz w:val="28"/>
          <w:szCs w:val="28"/>
          <w:lang w:eastAsia="en-US"/>
        </w:rPr>
      </w:pPr>
    </w:p>
    <w:p w:rsidR="000A34F6" w:rsidRDefault="000A34F6" w:rsidP="00BE7699">
      <w:pPr>
        <w:spacing w:after="0" w:line="240" w:lineRule="auto"/>
        <w:rPr>
          <w:rFonts w:eastAsiaTheme="minorHAnsi"/>
          <w:sz w:val="28"/>
          <w:szCs w:val="28"/>
          <w:lang w:eastAsia="en-US"/>
        </w:rPr>
      </w:pPr>
    </w:p>
    <w:p w:rsidR="000A34F6" w:rsidRDefault="000A34F6" w:rsidP="00BE7699">
      <w:pPr>
        <w:spacing w:after="0" w:line="240" w:lineRule="auto"/>
        <w:rPr>
          <w:rFonts w:eastAsiaTheme="minorHAnsi"/>
          <w:sz w:val="28"/>
          <w:szCs w:val="28"/>
          <w:lang w:eastAsia="en-US"/>
        </w:rPr>
      </w:pPr>
    </w:p>
    <w:p w:rsidR="000A34F6" w:rsidRDefault="000A34F6" w:rsidP="00BE7699">
      <w:pPr>
        <w:spacing w:after="0" w:line="240" w:lineRule="auto"/>
        <w:rPr>
          <w:rFonts w:eastAsiaTheme="minorHAnsi"/>
          <w:sz w:val="28"/>
          <w:szCs w:val="28"/>
          <w:lang w:eastAsia="en-US"/>
        </w:rPr>
      </w:pPr>
    </w:p>
    <w:p w:rsidR="000A34F6" w:rsidRDefault="000A34F6" w:rsidP="00BE7699">
      <w:pPr>
        <w:spacing w:after="0" w:line="240" w:lineRule="auto"/>
        <w:rPr>
          <w:rFonts w:eastAsiaTheme="minorHAnsi"/>
          <w:sz w:val="28"/>
          <w:szCs w:val="28"/>
          <w:lang w:eastAsia="en-US"/>
        </w:rPr>
      </w:pPr>
    </w:p>
    <w:p w:rsidR="000A34F6" w:rsidRDefault="000A34F6" w:rsidP="00BE7699">
      <w:pPr>
        <w:spacing w:after="0" w:line="240" w:lineRule="auto"/>
        <w:rPr>
          <w:rFonts w:eastAsiaTheme="minorHAnsi"/>
          <w:sz w:val="28"/>
          <w:szCs w:val="28"/>
          <w:lang w:eastAsia="en-US"/>
        </w:rPr>
      </w:pPr>
    </w:p>
    <w:p w:rsidR="000A34F6" w:rsidRDefault="000A34F6" w:rsidP="00BE7699">
      <w:pPr>
        <w:spacing w:after="0" w:line="240" w:lineRule="auto"/>
        <w:rPr>
          <w:rFonts w:eastAsiaTheme="minorHAnsi"/>
          <w:sz w:val="28"/>
          <w:szCs w:val="28"/>
          <w:lang w:eastAsia="en-US"/>
        </w:rPr>
      </w:pPr>
    </w:p>
    <w:p w:rsidR="00146515" w:rsidRDefault="004A553C" w:rsidP="00BE7699">
      <w:pPr>
        <w:spacing w:after="0" w:line="240" w:lineRule="auto"/>
        <w:rPr>
          <w:rFonts w:eastAsiaTheme="minorHAnsi"/>
          <w:b/>
          <w:sz w:val="28"/>
          <w:szCs w:val="28"/>
          <w:u w:val="single"/>
          <w:lang w:eastAsia="en-US"/>
        </w:rPr>
      </w:pPr>
      <w:r>
        <w:rPr>
          <w:rFonts w:eastAsiaTheme="minorHAnsi"/>
          <w:b/>
          <w:sz w:val="28"/>
          <w:szCs w:val="28"/>
          <w:u w:val="single"/>
          <w:lang w:eastAsia="en-US"/>
        </w:rPr>
        <w:lastRenderedPageBreak/>
        <w:t>Módulo actividades educativas (Profesora Jessica López)</w:t>
      </w:r>
    </w:p>
    <w:p w:rsidR="004A553C" w:rsidRDefault="004A553C" w:rsidP="00BE7699">
      <w:pPr>
        <w:spacing w:after="0" w:line="240" w:lineRule="auto"/>
        <w:rPr>
          <w:rFonts w:eastAsiaTheme="minorHAnsi"/>
          <w:b/>
          <w:sz w:val="28"/>
          <w:szCs w:val="28"/>
          <w:u w:val="single"/>
          <w:lang w:eastAsia="en-US"/>
        </w:rPr>
      </w:pPr>
    </w:p>
    <w:p w:rsidR="004A553C" w:rsidRDefault="004A553C" w:rsidP="00BE7699">
      <w:pPr>
        <w:spacing w:after="0" w:line="240" w:lineRule="auto"/>
        <w:rPr>
          <w:rFonts w:eastAsiaTheme="minorHAnsi"/>
          <w:sz w:val="28"/>
          <w:szCs w:val="28"/>
          <w:lang w:eastAsia="en-US"/>
        </w:rPr>
      </w:pPr>
      <w:r>
        <w:rPr>
          <w:rFonts w:eastAsiaTheme="minorHAnsi"/>
          <w:sz w:val="28"/>
          <w:szCs w:val="28"/>
          <w:lang w:eastAsia="en-US"/>
        </w:rPr>
        <w:t>Investigar</w:t>
      </w:r>
    </w:p>
    <w:p w:rsidR="004A553C" w:rsidRDefault="004A553C" w:rsidP="00BE7699">
      <w:pPr>
        <w:spacing w:after="0" w:line="240" w:lineRule="auto"/>
        <w:rPr>
          <w:rFonts w:eastAsiaTheme="minorHAnsi"/>
          <w:sz w:val="28"/>
          <w:szCs w:val="28"/>
          <w:lang w:eastAsia="en-US"/>
        </w:rPr>
      </w:pPr>
      <w:r>
        <w:rPr>
          <w:rFonts w:eastAsiaTheme="minorHAnsi"/>
          <w:sz w:val="28"/>
          <w:szCs w:val="28"/>
          <w:lang w:eastAsia="en-US"/>
        </w:rPr>
        <w:t>1.- Sobre el desarrollo evolutivo de los párvulos</w:t>
      </w:r>
    </w:p>
    <w:p w:rsidR="004A553C" w:rsidRDefault="004A553C" w:rsidP="00BE7699">
      <w:pPr>
        <w:spacing w:after="0" w:line="240" w:lineRule="auto"/>
        <w:rPr>
          <w:rFonts w:eastAsiaTheme="minorHAnsi"/>
          <w:sz w:val="28"/>
          <w:szCs w:val="28"/>
          <w:lang w:eastAsia="en-US"/>
        </w:rPr>
      </w:pPr>
      <w:r>
        <w:rPr>
          <w:rFonts w:eastAsiaTheme="minorHAnsi"/>
          <w:sz w:val="28"/>
          <w:szCs w:val="28"/>
          <w:lang w:eastAsia="en-US"/>
        </w:rPr>
        <w:t>2.- Luego de lo investigado responder la siguiente pregunta: ¿Qué aspectos específicos involucran el desarrollo en el área motriz y cognitiva de los párvulos de 0 a 6 años?</w:t>
      </w:r>
    </w:p>
    <w:p w:rsidR="004A553C" w:rsidRDefault="004A553C" w:rsidP="00BE7699">
      <w:pPr>
        <w:spacing w:after="0" w:line="240" w:lineRule="auto"/>
        <w:rPr>
          <w:rFonts w:eastAsiaTheme="minorHAnsi"/>
          <w:sz w:val="28"/>
          <w:szCs w:val="28"/>
          <w:lang w:eastAsia="en-US"/>
        </w:rPr>
      </w:pPr>
      <w:r>
        <w:rPr>
          <w:rFonts w:eastAsiaTheme="minorHAnsi"/>
          <w:sz w:val="28"/>
          <w:szCs w:val="28"/>
          <w:lang w:eastAsia="en-US"/>
        </w:rPr>
        <w:t>Presentar dicha investigación en un papelógrafo con imágenes e información clara para disertar frente a sus compañeras (al regreso a clases)</w:t>
      </w:r>
    </w:p>
    <w:p w:rsidR="004A553C" w:rsidRDefault="004A553C" w:rsidP="00BE7699">
      <w:pPr>
        <w:spacing w:after="0" w:line="240" w:lineRule="auto"/>
        <w:rPr>
          <w:rFonts w:eastAsiaTheme="minorHAnsi"/>
          <w:sz w:val="28"/>
          <w:szCs w:val="28"/>
          <w:lang w:eastAsia="en-US"/>
        </w:rPr>
      </w:pPr>
    </w:p>
    <w:p w:rsidR="004A553C" w:rsidRDefault="000A34F6" w:rsidP="00BE7699">
      <w:pPr>
        <w:spacing w:after="0" w:line="240" w:lineRule="auto"/>
        <w:rPr>
          <w:rFonts w:eastAsiaTheme="minorHAnsi"/>
          <w:b/>
          <w:sz w:val="28"/>
          <w:szCs w:val="28"/>
          <w:u w:val="single"/>
          <w:lang w:eastAsia="en-US"/>
        </w:rPr>
      </w:pPr>
      <w:r>
        <w:rPr>
          <w:rFonts w:eastAsiaTheme="minorHAnsi"/>
          <w:b/>
          <w:sz w:val="28"/>
          <w:szCs w:val="28"/>
          <w:u w:val="single"/>
          <w:lang w:eastAsia="en-US"/>
        </w:rPr>
        <w:t>Módulo alimentación de párvulos (Profesora Jessica López)</w:t>
      </w:r>
    </w:p>
    <w:p w:rsidR="000A34F6" w:rsidRDefault="000A34F6" w:rsidP="00BE7699">
      <w:pPr>
        <w:spacing w:after="0" w:line="240" w:lineRule="auto"/>
        <w:rPr>
          <w:rFonts w:eastAsiaTheme="minorHAnsi"/>
          <w:b/>
          <w:sz w:val="28"/>
          <w:szCs w:val="28"/>
          <w:u w:val="single"/>
          <w:lang w:eastAsia="en-US"/>
        </w:rPr>
      </w:pPr>
    </w:p>
    <w:p w:rsidR="000A34F6" w:rsidRDefault="000A34F6" w:rsidP="00BE7699">
      <w:pPr>
        <w:spacing w:after="0" w:line="240" w:lineRule="auto"/>
        <w:rPr>
          <w:rFonts w:eastAsiaTheme="minorHAnsi"/>
          <w:sz w:val="28"/>
          <w:szCs w:val="28"/>
          <w:lang w:eastAsia="en-US"/>
        </w:rPr>
      </w:pPr>
      <w:r>
        <w:rPr>
          <w:rFonts w:eastAsiaTheme="minorHAnsi"/>
          <w:sz w:val="28"/>
          <w:szCs w:val="28"/>
          <w:lang w:eastAsia="en-US"/>
        </w:rPr>
        <w:t>Investigar</w:t>
      </w:r>
    </w:p>
    <w:p w:rsidR="000A34F6" w:rsidRDefault="000A34F6" w:rsidP="00BE7699">
      <w:pPr>
        <w:spacing w:after="0" w:line="240" w:lineRule="auto"/>
        <w:rPr>
          <w:rFonts w:eastAsiaTheme="minorHAnsi"/>
          <w:sz w:val="28"/>
          <w:szCs w:val="28"/>
          <w:lang w:eastAsia="en-US"/>
        </w:rPr>
      </w:pPr>
      <w:r>
        <w:rPr>
          <w:rFonts w:eastAsiaTheme="minorHAnsi"/>
          <w:sz w:val="28"/>
          <w:szCs w:val="28"/>
          <w:lang w:eastAsia="en-US"/>
        </w:rPr>
        <w:t>1.- Medidas de seguridad en la alimentación de niños menores de 6 años</w:t>
      </w:r>
    </w:p>
    <w:p w:rsidR="000A34F6" w:rsidRDefault="000A34F6" w:rsidP="00BE7699">
      <w:pPr>
        <w:spacing w:after="0" w:line="240" w:lineRule="auto"/>
        <w:rPr>
          <w:rFonts w:eastAsiaTheme="minorHAnsi"/>
          <w:sz w:val="28"/>
          <w:szCs w:val="28"/>
          <w:lang w:eastAsia="en-US"/>
        </w:rPr>
      </w:pPr>
      <w:r>
        <w:rPr>
          <w:rFonts w:eastAsiaTheme="minorHAnsi"/>
          <w:sz w:val="28"/>
          <w:szCs w:val="28"/>
          <w:lang w:eastAsia="en-US"/>
        </w:rPr>
        <w:t>2.- Procesos de alimentación e higiene en niños de 0 a 6 años</w:t>
      </w:r>
    </w:p>
    <w:p w:rsidR="000A34F6" w:rsidRDefault="000A34F6" w:rsidP="00BE7699">
      <w:pPr>
        <w:spacing w:after="0" w:line="240" w:lineRule="auto"/>
        <w:rPr>
          <w:rFonts w:eastAsiaTheme="minorHAnsi"/>
          <w:sz w:val="28"/>
          <w:szCs w:val="28"/>
          <w:lang w:eastAsia="en-US"/>
        </w:rPr>
      </w:pPr>
      <w:r>
        <w:rPr>
          <w:rFonts w:eastAsiaTheme="minorHAnsi"/>
          <w:sz w:val="28"/>
          <w:szCs w:val="28"/>
          <w:lang w:eastAsia="en-US"/>
        </w:rPr>
        <w:t>3.- Posición postural de los niños antes, durante y después de la actividad alimentaria</w:t>
      </w:r>
    </w:p>
    <w:p w:rsidR="000A34F6" w:rsidRPr="000A34F6" w:rsidRDefault="000A34F6" w:rsidP="00BE7699">
      <w:pPr>
        <w:spacing w:after="0" w:line="240" w:lineRule="auto"/>
        <w:rPr>
          <w:rFonts w:eastAsiaTheme="minorHAnsi"/>
          <w:sz w:val="28"/>
          <w:szCs w:val="28"/>
          <w:lang w:eastAsia="en-US"/>
        </w:rPr>
      </w:pPr>
      <w:r>
        <w:rPr>
          <w:rFonts w:eastAsiaTheme="minorHAnsi"/>
          <w:sz w:val="28"/>
          <w:szCs w:val="28"/>
          <w:lang w:eastAsia="en-US"/>
        </w:rPr>
        <w:t>Presentar dicha información en una carpeta, escrita a mano con letra legible y acompañado de imágenes atingentes a la investigación.</w:t>
      </w:r>
    </w:p>
    <w:p w:rsidR="004A553C" w:rsidRDefault="004A553C" w:rsidP="00BE7699">
      <w:pPr>
        <w:spacing w:after="0" w:line="240" w:lineRule="auto"/>
        <w:rPr>
          <w:rFonts w:eastAsiaTheme="minorHAnsi"/>
          <w:sz w:val="28"/>
          <w:szCs w:val="28"/>
          <w:lang w:eastAsia="en-US"/>
        </w:rPr>
      </w:pPr>
    </w:p>
    <w:p w:rsidR="004A553C" w:rsidRPr="00BE7699" w:rsidRDefault="004A553C" w:rsidP="00BE7699">
      <w:pPr>
        <w:spacing w:after="0" w:line="240" w:lineRule="auto"/>
        <w:rPr>
          <w:rFonts w:eastAsiaTheme="minorHAnsi"/>
          <w:sz w:val="28"/>
          <w:szCs w:val="28"/>
          <w:lang w:eastAsia="en-US"/>
        </w:rPr>
      </w:pPr>
    </w:p>
    <w:p w:rsidR="00BE7699" w:rsidRPr="00BE7699" w:rsidRDefault="00BE7699" w:rsidP="00F97DA8">
      <w:pPr>
        <w:jc w:val="both"/>
        <w:rPr>
          <w:b/>
          <w:sz w:val="28"/>
          <w:szCs w:val="28"/>
          <w:u w:val="single"/>
        </w:rPr>
      </w:pPr>
    </w:p>
    <w:p w:rsidR="00BE7699" w:rsidRDefault="00BE7699" w:rsidP="00F97DA8">
      <w:pPr>
        <w:jc w:val="both"/>
        <w:rPr>
          <w:b/>
          <w:sz w:val="28"/>
          <w:szCs w:val="28"/>
        </w:rPr>
      </w:pPr>
    </w:p>
    <w:p w:rsidR="00BE7699" w:rsidRDefault="00BE7699"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p>
    <w:p w:rsidR="008C53D7" w:rsidRDefault="008C53D7" w:rsidP="00F97DA8">
      <w:pPr>
        <w:jc w:val="both"/>
        <w:rPr>
          <w:b/>
          <w:sz w:val="28"/>
          <w:szCs w:val="28"/>
        </w:rPr>
      </w:pPr>
      <w:r>
        <w:rPr>
          <w:b/>
          <w:sz w:val="28"/>
          <w:szCs w:val="28"/>
        </w:rPr>
        <w:t>Página de consulta y acceso a textos escolares en formato digital:</w:t>
      </w:r>
    </w:p>
    <w:p w:rsidR="008C53D7" w:rsidRPr="00F97DA8" w:rsidRDefault="00842B3C" w:rsidP="00F97DA8">
      <w:pPr>
        <w:jc w:val="both"/>
        <w:rPr>
          <w:b/>
          <w:sz w:val="28"/>
          <w:szCs w:val="28"/>
        </w:rPr>
      </w:pPr>
      <w:hyperlink r:id="rId8" w:history="1">
        <w:r w:rsidR="008C53D7" w:rsidRPr="008C53D7">
          <w:rPr>
            <w:rStyle w:val="Hipervnculo"/>
            <w:b/>
            <w:sz w:val="28"/>
            <w:szCs w:val="28"/>
            <w:u w:val="none"/>
          </w:rPr>
          <w:t>www.aprendoenlinea.mineduc.cl</w:t>
        </w:r>
      </w:hyperlink>
      <w:bookmarkStart w:id="0" w:name="_GoBack"/>
      <w:bookmarkEnd w:id="0"/>
    </w:p>
    <w:sectPr w:rsidR="008C53D7" w:rsidRPr="00F97DA8" w:rsidSect="00F32F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833DD"/>
    <w:rsid w:val="000A34F6"/>
    <w:rsid w:val="00146515"/>
    <w:rsid w:val="00194C61"/>
    <w:rsid w:val="001D7D1A"/>
    <w:rsid w:val="002833DD"/>
    <w:rsid w:val="004A553C"/>
    <w:rsid w:val="007A2B6B"/>
    <w:rsid w:val="007D6790"/>
    <w:rsid w:val="00842B3C"/>
    <w:rsid w:val="008C53D7"/>
    <w:rsid w:val="00965145"/>
    <w:rsid w:val="009B79ED"/>
    <w:rsid w:val="00A61843"/>
    <w:rsid w:val="00B501DC"/>
    <w:rsid w:val="00BC1909"/>
    <w:rsid w:val="00BD7981"/>
    <w:rsid w:val="00BE7699"/>
    <w:rsid w:val="00F32F2D"/>
    <w:rsid w:val="00F97DA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33DD"/>
    <w:rPr>
      <w:color w:val="0000FF" w:themeColor="hyperlink"/>
      <w:u w:val="single"/>
    </w:rPr>
  </w:style>
  <w:style w:type="paragraph" w:styleId="Encabezado">
    <w:name w:val="header"/>
    <w:basedOn w:val="Normal"/>
    <w:link w:val="EncabezadoCar"/>
    <w:uiPriority w:val="99"/>
    <w:semiHidden/>
    <w:unhideWhenUsed/>
    <w:rsid w:val="00283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33DD"/>
    <w:rPr>
      <w:rFonts w:eastAsiaTheme="minorEastAsia"/>
      <w:lang w:eastAsia="es-CL"/>
    </w:rPr>
  </w:style>
  <w:style w:type="paragraph" w:styleId="Textodeglobo">
    <w:name w:val="Balloon Text"/>
    <w:basedOn w:val="Normal"/>
    <w:link w:val="TextodegloboCar"/>
    <w:uiPriority w:val="99"/>
    <w:semiHidden/>
    <w:unhideWhenUsed/>
    <w:rsid w:val="002833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33DD"/>
    <w:rPr>
      <w:color w:val="0000FF" w:themeColor="hyperlink"/>
      <w:u w:val="single"/>
    </w:rPr>
  </w:style>
  <w:style w:type="paragraph" w:styleId="Encabezado">
    <w:name w:val="header"/>
    <w:basedOn w:val="Normal"/>
    <w:link w:val="EncabezadoCar"/>
    <w:uiPriority w:val="99"/>
    <w:semiHidden/>
    <w:unhideWhenUsed/>
    <w:rsid w:val="00283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33DD"/>
    <w:rPr>
      <w:rFonts w:eastAsiaTheme="minorEastAsia"/>
      <w:lang w:eastAsia="es-CL"/>
    </w:rPr>
  </w:style>
  <w:style w:type="paragraph" w:styleId="Textodeglobo">
    <w:name w:val="Balloon Text"/>
    <w:basedOn w:val="Normal"/>
    <w:link w:val="TextodegloboCar"/>
    <w:uiPriority w:val="99"/>
    <w:semiHidden/>
    <w:unhideWhenUsed/>
    <w:rsid w:val="002833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84405">
      <w:bodyDiv w:val="1"/>
      <w:marLeft w:val="0"/>
      <w:marRight w:val="0"/>
      <w:marTop w:val="0"/>
      <w:marBottom w:val="0"/>
      <w:divBdr>
        <w:top w:val="none" w:sz="0" w:space="0" w:color="auto"/>
        <w:left w:val="none" w:sz="0" w:space="0" w:color="auto"/>
        <w:bottom w:val="none" w:sz="0" w:space="0" w:color="auto"/>
        <w:right w:val="none" w:sz="0" w:space="0" w:color="auto"/>
      </w:divBdr>
    </w:div>
    <w:div w:id="1174607479">
      <w:bodyDiv w:val="1"/>
      <w:marLeft w:val="0"/>
      <w:marRight w:val="0"/>
      <w:marTop w:val="0"/>
      <w:marBottom w:val="0"/>
      <w:divBdr>
        <w:top w:val="none" w:sz="0" w:space="0" w:color="auto"/>
        <w:left w:val="none" w:sz="0" w:space="0" w:color="auto"/>
        <w:bottom w:val="none" w:sz="0" w:space="0" w:color="auto"/>
        <w:right w:val="none" w:sz="0" w:space="0" w:color="auto"/>
      </w:divBdr>
      <w:divsChild>
        <w:div w:id="671759033">
          <w:marLeft w:val="0"/>
          <w:marRight w:val="0"/>
          <w:marTop w:val="0"/>
          <w:marBottom w:val="0"/>
          <w:divBdr>
            <w:top w:val="none" w:sz="0" w:space="0" w:color="auto"/>
            <w:left w:val="none" w:sz="0" w:space="0" w:color="auto"/>
            <w:bottom w:val="none" w:sz="0" w:space="0" w:color="auto"/>
            <w:right w:val="none" w:sz="0" w:space="0" w:color="auto"/>
          </w:divBdr>
        </w:div>
        <w:div w:id="1868104903">
          <w:marLeft w:val="0"/>
          <w:marRight w:val="0"/>
          <w:marTop w:val="0"/>
          <w:marBottom w:val="0"/>
          <w:divBdr>
            <w:top w:val="none" w:sz="0" w:space="0" w:color="auto"/>
            <w:left w:val="none" w:sz="0" w:space="0" w:color="auto"/>
            <w:bottom w:val="none" w:sz="0" w:space="0" w:color="auto"/>
            <w:right w:val="none" w:sz="0" w:space="0" w:color="auto"/>
          </w:divBdr>
        </w:div>
        <w:div w:id="1118064005">
          <w:marLeft w:val="0"/>
          <w:marRight w:val="0"/>
          <w:marTop w:val="0"/>
          <w:marBottom w:val="0"/>
          <w:divBdr>
            <w:top w:val="none" w:sz="0" w:space="0" w:color="auto"/>
            <w:left w:val="none" w:sz="0" w:space="0" w:color="auto"/>
            <w:bottom w:val="none" w:sz="0" w:space="0" w:color="auto"/>
            <w:right w:val="none" w:sz="0" w:space="0" w:color="auto"/>
          </w:divBdr>
        </w:div>
        <w:div w:id="2043170479">
          <w:marLeft w:val="0"/>
          <w:marRight w:val="0"/>
          <w:marTop w:val="0"/>
          <w:marBottom w:val="0"/>
          <w:divBdr>
            <w:top w:val="none" w:sz="0" w:space="0" w:color="auto"/>
            <w:left w:val="none" w:sz="0" w:space="0" w:color="auto"/>
            <w:bottom w:val="none" w:sz="0" w:space="0" w:color="auto"/>
            <w:right w:val="none" w:sz="0" w:space="0" w:color="auto"/>
          </w:divBdr>
        </w:div>
        <w:div w:id="10061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endoenlinea.mineduc.c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egiosanalfonso.cl" TargetMode="External"/><Relationship Id="rId11" Type="http://schemas.microsoft.com/office/2007/relationships/stylesWithEffects" Target="stylesWithEffects.xml"/><Relationship Id="rId5" Type="http://schemas.openxmlformats.org/officeDocument/2006/relationships/hyperlink" Target="mailto:planificacionessanalfonso@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ALFONSO 2018</dc:creator>
  <cp:lastModifiedBy>Corporacion</cp:lastModifiedBy>
  <cp:revision>2</cp:revision>
  <dcterms:created xsi:type="dcterms:W3CDTF">2020-03-17T15:48:00Z</dcterms:created>
  <dcterms:modified xsi:type="dcterms:W3CDTF">2020-03-17T15:48:00Z</dcterms:modified>
</cp:coreProperties>
</file>